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8B63A8" w14:textId="77777777" w:rsidR="009F36CA" w:rsidRPr="00B0676B" w:rsidRDefault="009F36CA" w:rsidP="009F36C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Introductory Provisions</w:t>
      </w:r>
    </w:p>
    <w:p w14:paraId="4F7AD93B" w14:textId="5B7103E0" w:rsidR="009F36CA" w:rsidRPr="00B3009F" w:rsidRDefault="009F36CA" w:rsidP="00B3009F">
      <w:pPr>
        <w:numPr>
          <w:ilvl w:val="1"/>
          <w:numId w:val="1"/>
        </w:numPr>
        <w:autoSpaceDE w:val="0"/>
        <w:autoSpaceDN w:val="0"/>
        <w:adjustRightInd w:val="0"/>
        <w:spacing w:after="0" w:line="240" w:lineRule="auto"/>
        <w:ind w:left="284" w:hanging="284"/>
        <w:jc w:val="both"/>
        <w:outlineLvl w:val="0"/>
        <w:rPr>
          <w:rFonts w:ascii="Arial" w:eastAsia="Arial" w:hAnsi="Arial" w:cs="Arial"/>
          <w:sz w:val="12"/>
          <w:szCs w:val="12"/>
          <w:lang w:bidi="en-GB"/>
        </w:rPr>
      </w:pPr>
      <w:r w:rsidRPr="00B0676B">
        <w:rPr>
          <w:rFonts w:ascii="Arial" w:eastAsia="Arial" w:hAnsi="Arial" w:cs="Arial"/>
          <w:sz w:val="12"/>
          <w:szCs w:val="12"/>
          <w:lang w:val="en-GB" w:bidi="en-GB"/>
        </w:rPr>
        <w:t>The General Terms and Conditions of Purchase (the “</w:t>
      </w:r>
      <w:r w:rsidR="00734A2A">
        <w:rPr>
          <w:rFonts w:ascii="Arial" w:eastAsia="Arial" w:hAnsi="Arial" w:cs="Arial"/>
          <w:b/>
          <w:sz w:val="12"/>
          <w:szCs w:val="12"/>
          <w:lang w:val="en-GB" w:bidi="en-GB"/>
        </w:rPr>
        <w:t>GTCP</w:t>
      </w:r>
      <w:r w:rsidRPr="00B0676B">
        <w:rPr>
          <w:rFonts w:ascii="Arial" w:eastAsia="Arial" w:hAnsi="Arial" w:cs="Arial"/>
          <w:sz w:val="12"/>
          <w:szCs w:val="12"/>
          <w:lang w:val="en-GB" w:bidi="en-GB"/>
        </w:rPr>
        <w:t>”) set out the respective rights and obligations of</w:t>
      </w:r>
      <w:r w:rsidR="00B3009F">
        <w:rPr>
          <w:rFonts w:ascii="Arial" w:eastAsia="Arial" w:hAnsi="Arial" w:cs="Arial"/>
          <w:sz w:val="12"/>
          <w:szCs w:val="12"/>
          <w:lang w:val="en-GB" w:bidi="en-GB"/>
        </w:rPr>
        <w:t xml:space="preserve"> </w:t>
      </w:r>
      <w:r w:rsidR="001D2A97" w:rsidRPr="001D2A97">
        <w:rPr>
          <w:rFonts w:ascii="Arial" w:eastAsia="Arial" w:hAnsi="Arial" w:cs="Arial"/>
          <w:sz w:val="12"/>
          <w:szCs w:val="12"/>
          <w:lang w:bidi="en-GB"/>
        </w:rPr>
        <w:t xml:space="preserve">TSR Slovakia, </w:t>
      </w:r>
      <w:proofErr w:type="spellStart"/>
      <w:r w:rsidR="001D2A97" w:rsidRPr="001D2A97">
        <w:rPr>
          <w:rFonts w:ascii="Arial" w:eastAsia="Arial" w:hAnsi="Arial" w:cs="Arial"/>
          <w:sz w:val="12"/>
          <w:szCs w:val="12"/>
          <w:lang w:bidi="en-GB"/>
        </w:rPr>
        <w:t>s.r.o.</w:t>
      </w:r>
      <w:proofErr w:type="spellEnd"/>
      <w:r w:rsidR="001D2A97" w:rsidRPr="001D2A97">
        <w:rPr>
          <w:rFonts w:ascii="Arial" w:eastAsia="Arial" w:hAnsi="Arial" w:cs="Arial"/>
          <w:sz w:val="12"/>
          <w:szCs w:val="12"/>
          <w:lang w:bidi="en-GB"/>
        </w:rPr>
        <w:t xml:space="preserve">, with its registered office at </w:t>
      </w:r>
      <w:proofErr w:type="spellStart"/>
      <w:r w:rsidR="001D2A97" w:rsidRPr="001D2A97">
        <w:rPr>
          <w:rFonts w:ascii="Arial" w:eastAsia="Arial" w:hAnsi="Arial" w:cs="Arial"/>
          <w:sz w:val="12"/>
          <w:szCs w:val="12"/>
          <w:lang w:bidi="en-GB"/>
        </w:rPr>
        <w:t>Hrabové</w:t>
      </w:r>
      <w:proofErr w:type="spellEnd"/>
      <w:r w:rsidR="001D2A97" w:rsidRPr="001D2A97">
        <w:rPr>
          <w:rFonts w:ascii="Arial" w:eastAsia="Arial" w:hAnsi="Arial" w:cs="Arial"/>
          <w:sz w:val="12"/>
          <w:szCs w:val="12"/>
          <w:lang w:bidi="en-GB"/>
        </w:rPr>
        <w:t xml:space="preserve"> 313, 014 01 </w:t>
      </w:r>
      <w:proofErr w:type="spellStart"/>
      <w:r w:rsidR="001D2A97" w:rsidRPr="001D2A97">
        <w:rPr>
          <w:rFonts w:ascii="Arial" w:eastAsia="Arial" w:hAnsi="Arial" w:cs="Arial"/>
          <w:sz w:val="12"/>
          <w:szCs w:val="12"/>
          <w:lang w:bidi="en-GB"/>
        </w:rPr>
        <w:t>Bytča</w:t>
      </w:r>
      <w:proofErr w:type="spellEnd"/>
      <w:r w:rsidR="001D2A97" w:rsidRPr="001D2A97">
        <w:rPr>
          <w:rFonts w:ascii="Arial" w:eastAsia="Arial" w:hAnsi="Arial" w:cs="Arial"/>
          <w:sz w:val="12"/>
          <w:szCs w:val="12"/>
          <w:lang w:bidi="en-GB"/>
        </w:rPr>
        <w:t>, the Slovak Republic, ID No.: 47 258 811, registered in the Commercial Register of the District Court of Žilina, Sec. No. 79171/L</w:t>
      </w:r>
      <w:r w:rsidR="001D2A97" w:rsidRPr="001D2A97">
        <w:rPr>
          <w:rFonts w:ascii="Arial" w:eastAsia="Arial" w:hAnsi="Arial" w:cs="Arial"/>
          <w:sz w:val="12"/>
          <w:szCs w:val="12"/>
          <w:lang w:bidi="en-GB"/>
        </w:rPr>
        <w:t xml:space="preserve"> </w:t>
      </w:r>
      <w:r w:rsidR="000C6D44" w:rsidRPr="00B3009F">
        <w:rPr>
          <w:rFonts w:ascii="Arial" w:eastAsia="Arial" w:hAnsi="Arial" w:cs="Arial"/>
          <w:sz w:val="12"/>
          <w:szCs w:val="12"/>
          <w:lang w:bidi="en-GB"/>
        </w:rPr>
        <w:t>(the “</w:t>
      </w:r>
      <w:r w:rsidR="000C6D44" w:rsidRPr="00B3009F">
        <w:rPr>
          <w:rFonts w:ascii="Arial" w:eastAsia="Arial" w:hAnsi="Arial" w:cs="Arial"/>
          <w:b/>
          <w:bCs/>
          <w:sz w:val="12"/>
          <w:szCs w:val="12"/>
          <w:lang w:bidi="en-GB"/>
        </w:rPr>
        <w:t>Buyer</w:t>
      </w:r>
      <w:r w:rsidR="000C6D44" w:rsidRPr="00B3009F">
        <w:rPr>
          <w:rFonts w:ascii="Arial" w:eastAsia="Arial" w:hAnsi="Arial" w:cs="Arial"/>
          <w:sz w:val="12"/>
          <w:szCs w:val="12"/>
          <w:lang w:bidi="en-GB"/>
        </w:rPr>
        <w:t>”)</w:t>
      </w:r>
      <w:r w:rsidRPr="00B3009F">
        <w:rPr>
          <w:rFonts w:ascii="Arial" w:eastAsia="Arial" w:hAnsi="Arial" w:cs="Arial"/>
          <w:sz w:val="12"/>
          <w:szCs w:val="12"/>
          <w:lang w:val="en-GB" w:bidi="en-GB"/>
        </w:rPr>
        <w:t>, and the seller (the “</w:t>
      </w:r>
      <w:r w:rsidRPr="00B3009F">
        <w:rPr>
          <w:rFonts w:ascii="Arial" w:eastAsia="Arial" w:hAnsi="Arial" w:cs="Arial"/>
          <w:b/>
          <w:sz w:val="12"/>
          <w:szCs w:val="12"/>
          <w:lang w:val="en-GB" w:bidi="en-GB"/>
        </w:rPr>
        <w:t>Seller</w:t>
      </w:r>
      <w:r w:rsidRPr="00B3009F">
        <w:rPr>
          <w:rFonts w:ascii="Arial" w:eastAsia="Arial" w:hAnsi="Arial" w:cs="Arial"/>
          <w:sz w:val="12"/>
          <w:szCs w:val="12"/>
          <w:lang w:val="en-GB" w:bidi="en-GB"/>
        </w:rPr>
        <w:t xml:space="preserve">”), </w:t>
      </w:r>
      <w:r w:rsidR="000C6D44" w:rsidRPr="00B3009F">
        <w:rPr>
          <w:rFonts w:ascii="Arial" w:eastAsia="Arial" w:hAnsi="Arial" w:cs="Arial"/>
          <w:sz w:val="12"/>
          <w:szCs w:val="12"/>
          <w:lang w:bidi="en-GB"/>
        </w:rPr>
        <w:t xml:space="preserve">arising in the course of delivery </w:t>
      </w:r>
      <w:r w:rsidRPr="00B3009F">
        <w:rPr>
          <w:rFonts w:ascii="Arial" w:eastAsia="Arial" w:hAnsi="Arial" w:cs="Arial"/>
          <w:sz w:val="12"/>
          <w:szCs w:val="12"/>
          <w:lang w:val="en-GB" w:bidi="en-GB"/>
        </w:rPr>
        <w:t>of goods and/or the provision of services (collectively</w:t>
      </w:r>
      <w:r w:rsidR="00B0676B" w:rsidRPr="00B3009F">
        <w:rPr>
          <w:rFonts w:ascii="Arial" w:eastAsia="Arial" w:hAnsi="Arial" w:cs="Arial"/>
          <w:sz w:val="12"/>
          <w:szCs w:val="12"/>
          <w:lang w:val="en-GB" w:bidi="en-GB"/>
        </w:rPr>
        <w:t> </w:t>
      </w:r>
      <w:r w:rsidRPr="00B3009F">
        <w:rPr>
          <w:rFonts w:ascii="Arial" w:eastAsia="Arial" w:hAnsi="Arial" w:cs="Arial"/>
          <w:sz w:val="12"/>
          <w:szCs w:val="12"/>
          <w:lang w:val="en-GB" w:bidi="en-GB"/>
        </w:rPr>
        <w:t>the “</w:t>
      </w:r>
      <w:r w:rsidRPr="00B3009F">
        <w:rPr>
          <w:rFonts w:ascii="Arial" w:eastAsia="Arial" w:hAnsi="Arial" w:cs="Arial"/>
          <w:b/>
          <w:sz w:val="12"/>
          <w:szCs w:val="12"/>
          <w:lang w:val="en-GB" w:bidi="en-GB"/>
        </w:rPr>
        <w:t>Goods</w:t>
      </w:r>
      <w:r w:rsidRPr="00B3009F">
        <w:rPr>
          <w:rFonts w:ascii="Arial" w:eastAsia="Arial" w:hAnsi="Arial" w:cs="Arial"/>
          <w:sz w:val="12"/>
          <w:szCs w:val="12"/>
          <w:lang w:val="en-GB" w:bidi="en-GB"/>
        </w:rPr>
        <w:t>”) by the Seller to the Buyer.</w:t>
      </w:r>
    </w:p>
    <w:p w14:paraId="36EC84ED" w14:textId="0829F834" w:rsidR="009F36CA" w:rsidRPr="00B0676B" w:rsidRDefault="009F36CA" w:rsidP="009F36C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The </w:t>
      </w:r>
      <w:r w:rsidR="000C6D44">
        <w:rPr>
          <w:rFonts w:ascii="Arial" w:eastAsia="Arial" w:hAnsi="Arial" w:cs="Arial"/>
          <w:sz w:val="12"/>
          <w:szCs w:val="12"/>
          <w:lang w:val="en-GB" w:bidi="en-GB"/>
        </w:rPr>
        <w:t>GTCP</w:t>
      </w:r>
      <w:r w:rsidRPr="00B0676B">
        <w:rPr>
          <w:rFonts w:ascii="Arial" w:eastAsia="Arial" w:hAnsi="Arial" w:cs="Arial"/>
          <w:sz w:val="12"/>
          <w:szCs w:val="12"/>
          <w:lang w:val="en-GB" w:bidi="en-GB"/>
        </w:rPr>
        <w:t xml:space="preserve"> shall apply to all transactions between the Buyer and the Seller involving the</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delivery of the Goods by the Seller to the Buyer.</w:t>
      </w:r>
      <w:r w:rsidR="00B0676B">
        <w:rPr>
          <w:rFonts w:ascii="Arial" w:eastAsia="Arial" w:hAnsi="Arial" w:cs="Arial"/>
          <w:sz w:val="12"/>
          <w:szCs w:val="12"/>
          <w:lang w:val="en-GB" w:bidi="en-GB"/>
        </w:rPr>
        <w:t xml:space="preserve"> </w:t>
      </w:r>
      <w:r w:rsidRPr="00B0676B">
        <w:rPr>
          <w:rFonts w:ascii="Arial" w:eastAsia="Arial" w:hAnsi="Arial" w:cs="Arial"/>
          <w:sz w:val="12"/>
          <w:szCs w:val="12"/>
          <w:lang w:val="en-GB" w:bidi="en-GB"/>
        </w:rPr>
        <w:t>The terms and conditions of the Seller shall not apply.</w:t>
      </w:r>
    </w:p>
    <w:p w14:paraId="2AB43F6E" w14:textId="4991464C" w:rsidR="009F36CA" w:rsidRPr="00B0676B" w:rsidRDefault="009F36CA" w:rsidP="009F36C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The </w:t>
      </w:r>
      <w:r w:rsidR="000C6D44">
        <w:rPr>
          <w:rFonts w:ascii="Arial" w:eastAsia="Arial" w:hAnsi="Arial" w:cs="Arial"/>
          <w:sz w:val="12"/>
          <w:szCs w:val="12"/>
          <w:lang w:val="en-GB" w:bidi="en-GB"/>
        </w:rPr>
        <w:t>GTCP</w:t>
      </w:r>
      <w:r w:rsidRPr="00B0676B">
        <w:rPr>
          <w:rFonts w:ascii="Arial" w:eastAsia="Arial" w:hAnsi="Arial" w:cs="Arial"/>
          <w:sz w:val="12"/>
          <w:szCs w:val="12"/>
          <w:lang w:val="en-GB" w:bidi="en-GB"/>
        </w:rPr>
        <w:t>, along with the Contract as specified below, are governed by</w:t>
      </w:r>
      <w:r w:rsidR="000C6D44">
        <w:rPr>
          <w:rFonts w:ascii="Arial" w:eastAsia="Arial" w:hAnsi="Arial" w:cs="Arial"/>
          <w:sz w:val="12"/>
          <w:szCs w:val="12"/>
          <w:lang w:val="en-GB" w:bidi="en-GB"/>
        </w:rPr>
        <w:t xml:space="preserve"> the</w:t>
      </w:r>
      <w:r w:rsidRPr="00B0676B">
        <w:rPr>
          <w:rFonts w:ascii="Arial" w:eastAsia="Arial" w:hAnsi="Arial" w:cs="Arial"/>
          <w:sz w:val="12"/>
          <w:szCs w:val="12"/>
          <w:lang w:val="en-GB" w:bidi="en-GB"/>
        </w:rPr>
        <w:t xml:space="preserve"> </w:t>
      </w:r>
      <w:r w:rsidR="001D2A97" w:rsidRPr="00B25F79">
        <w:rPr>
          <w:rFonts w:ascii="Arial" w:hAnsi="Arial" w:cs="Arial"/>
          <w:sz w:val="12"/>
          <w:szCs w:val="12"/>
          <w:lang w:val="en-GB"/>
        </w:rPr>
        <w:t xml:space="preserve">Slovak </w:t>
      </w:r>
      <w:r w:rsidRPr="00B0676B">
        <w:rPr>
          <w:rFonts w:ascii="Arial" w:eastAsia="Arial" w:hAnsi="Arial" w:cs="Arial"/>
          <w:sz w:val="12"/>
          <w:szCs w:val="12"/>
          <w:lang w:val="en-GB" w:bidi="en-GB"/>
        </w:rPr>
        <w:t>law, in</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 xml:space="preserve">particular, Act No. </w:t>
      </w:r>
      <w:r w:rsidR="001D2A97">
        <w:rPr>
          <w:rFonts w:ascii="Arial" w:eastAsia="Arial" w:hAnsi="Arial" w:cs="Arial"/>
          <w:sz w:val="12"/>
          <w:szCs w:val="12"/>
          <w:lang w:val="en-GB" w:bidi="en-GB"/>
        </w:rPr>
        <w:t>513</w:t>
      </w:r>
      <w:r w:rsidRPr="00B0676B">
        <w:rPr>
          <w:rFonts w:ascii="Arial" w:eastAsia="Arial" w:hAnsi="Arial" w:cs="Arial"/>
          <w:sz w:val="12"/>
          <w:szCs w:val="12"/>
          <w:lang w:val="en-GB" w:bidi="en-GB"/>
        </w:rPr>
        <w:t>/</w:t>
      </w:r>
      <w:r w:rsidR="001D2A97">
        <w:rPr>
          <w:rFonts w:ascii="Arial" w:eastAsia="Arial" w:hAnsi="Arial" w:cs="Arial"/>
          <w:sz w:val="12"/>
          <w:szCs w:val="12"/>
          <w:lang w:val="en-GB" w:bidi="en-GB"/>
        </w:rPr>
        <w:t>1991</w:t>
      </w:r>
      <w:r w:rsidRPr="00B0676B">
        <w:rPr>
          <w:rFonts w:ascii="Arial" w:eastAsia="Arial" w:hAnsi="Arial" w:cs="Arial"/>
          <w:sz w:val="12"/>
          <w:szCs w:val="12"/>
          <w:lang w:val="en-GB" w:bidi="en-GB"/>
        </w:rPr>
        <w:t xml:space="preserve"> Coll., the </w:t>
      </w:r>
      <w:r w:rsidR="001D2A97">
        <w:rPr>
          <w:rFonts w:ascii="Arial" w:eastAsia="Arial" w:hAnsi="Arial" w:cs="Arial"/>
          <w:sz w:val="12"/>
          <w:szCs w:val="12"/>
          <w:lang w:val="en-GB" w:bidi="en-GB"/>
        </w:rPr>
        <w:t>Commercial</w:t>
      </w:r>
      <w:r w:rsidRPr="00B0676B">
        <w:rPr>
          <w:rFonts w:ascii="Arial" w:eastAsia="Arial" w:hAnsi="Arial" w:cs="Arial"/>
          <w:sz w:val="12"/>
          <w:szCs w:val="12"/>
          <w:lang w:val="en-GB" w:bidi="en-GB"/>
        </w:rPr>
        <w:t xml:space="preserve"> Code, as amended (the “</w:t>
      </w:r>
      <w:r w:rsidR="001D2A97">
        <w:rPr>
          <w:rFonts w:ascii="Arial" w:eastAsia="Arial" w:hAnsi="Arial" w:cs="Arial"/>
          <w:b/>
          <w:sz w:val="12"/>
          <w:szCs w:val="12"/>
          <w:lang w:val="en-GB" w:bidi="en-GB"/>
        </w:rPr>
        <w:t>Commercial</w:t>
      </w:r>
      <w:r w:rsidRPr="00B0676B">
        <w:rPr>
          <w:rFonts w:ascii="Arial" w:eastAsia="Arial" w:hAnsi="Arial" w:cs="Arial"/>
          <w:b/>
          <w:sz w:val="12"/>
          <w:szCs w:val="12"/>
          <w:lang w:val="en-GB" w:bidi="en-GB"/>
        </w:rPr>
        <w:t xml:space="preserve"> Code</w:t>
      </w:r>
      <w:r w:rsidRPr="00B0676B">
        <w:rPr>
          <w:rFonts w:ascii="Arial" w:eastAsia="Arial" w:hAnsi="Arial" w:cs="Arial"/>
          <w:sz w:val="12"/>
          <w:szCs w:val="12"/>
          <w:lang w:val="en-GB" w:bidi="en-GB"/>
        </w:rPr>
        <w:t>”). The UN Convention on Contracts for the International Sale of Goods shall not apply. Any dispute arising out of or in connection with the Contract shall be settled by the competent ordinary</w:t>
      </w:r>
      <w:r w:rsidR="001D2A97">
        <w:rPr>
          <w:rFonts w:ascii="Arial" w:eastAsia="Arial" w:hAnsi="Arial" w:cs="Arial"/>
          <w:sz w:val="12"/>
          <w:szCs w:val="12"/>
          <w:lang w:val="en-GB" w:bidi="en-GB"/>
        </w:rPr>
        <w:t xml:space="preserve"> Slovak</w:t>
      </w:r>
      <w:r w:rsidRPr="00B0676B">
        <w:rPr>
          <w:rFonts w:ascii="Arial" w:eastAsia="Arial" w:hAnsi="Arial" w:cs="Arial"/>
          <w:sz w:val="12"/>
          <w:szCs w:val="12"/>
          <w:lang w:val="en-GB" w:bidi="en-GB"/>
        </w:rPr>
        <w:t xml:space="preserve"> court.</w:t>
      </w:r>
    </w:p>
    <w:p w14:paraId="5FF235CD" w14:textId="27DDE6BD" w:rsidR="009F36CA" w:rsidRPr="00B0676B" w:rsidRDefault="009F36CA"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To the extent of any inconsistency between the </w:t>
      </w:r>
      <w:r w:rsidR="000C6D44">
        <w:rPr>
          <w:rFonts w:ascii="Arial" w:eastAsia="Arial" w:hAnsi="Arial" w:cs="Arial"/>
          <w:sz w:val="12"/>
          <w:szCs w:val="12"/>
          <w:lang w:val="en-GB" w:bidi="en-GB"/>
        </w:rPr>
        <w:t>GTCP</w:t>
      </w:r>
      <w:r w:rsidRPr="00B0676B">
        <w:rPr>
          <w:rFonts w:ascii="Arial" w:eastAsia="Arial" w:hAnsi="Arial" w:cs="Arial"/>
          <w:sz w:val="12"/>
          <w:szCs w:val="12"/>
          <w:lang w:val="en-GB" w:bidi="en-GB"/>
        </w:rPr>
        <w:t xml:space="preserve"> and the provisions of the Contract, as</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defined below, the provisions of the Contract shall prevail.</w:t>
      </w:r>
    </w:p>
    <w:p w14:paraId="6A06E751" w14:textId="77777777" w:rsidR="00F72F54" w:rsidRPr="00B0676B" w:rsidRDefault="009F36CA"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Conclusion of the Contract</w:t>
      </w:r>
    </w:p>
    <w:p w14:paraId="25E4F335" w14:textId="7AFE2FB1" w:rsidR="009F36CA" w:rsidRPr="00B0676B" w:rsidRDefault="009F36CA" w:rsidP="009F36C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contract between the Buyer and the Seller (the “</w:t>
      </w:r>
      <w:r w:rsidRPr="00B0676B">
        <w:rPr>
          <w:rFonts w:ascii="Arial" w:eastAsia="Arial" w:hAnsi="Arial" w:cs="Arial"/>
          <w:b/>
          <w:sz w:val="12"/>
          <w:szCs w:val="12"/>
          <w:lang w:val="en-GB" w:bidi="en-GB"/>
        </w:rPr>
        <w:t>Contract</w:t>
      </w:r>
      <w:r w:rsidRPr="00B0676B">
        <w:rPr>
          <w:rFonts w:ascii="Arial" w:eastAsia="Arial" w:hAnsi="Arial" w:cs="Arial"/>
          <w:sz w:val="12"/>
          <w:szCs w:val="12"/>
          <w:lang w:val="en-GB" w:bidi="en-GB"/>
        </w:rPr>
        <w:t xml:space="preserve">”) is established either through a separate written contract or by the Seller accepting an order from the Buyer. These </w:t>
      </w:r>
      <w:r w:rsidR="000C6D44">
        <w:rPr>
          <w:rFonts w:ascii="Arial" w:eastAsia="Arial" w:hAnsi="Arial" w:cs="Arial"/>
          <w:sz w:val="12"/>
          <w:szCs w:val="12"/>
          <w:lang w:val="en-GB" w:bidi="en-GB"/>
        </w:rPr>
        <w:t>GTCP</w:t>
      </w:r>
      <w:r w:rsidRPr="00B0676B">
        <w:rPr>
          <w:rFonts w:ascii="Arial" w:eastAsia="Arial" w:hAnsi="Arial" w:cs="Arial"/>
          <w:sz w:val="12"/>
          <w:szCs w:val="12"/>
          <w:lang w:val="en-GB" w:bidi="en-GB"/>
        </w:rPr>
        <w:t xml:space="preserve"> form an integral part of the Contract.</w:t>
      </w:r>
    </w:p>
    <w:p w14:paraId="5B52F77E" w14:textId="30E36C13" w:rsidR="00A11B28" w:rsidRPr="00B0676B" w:rsidRDefault="009F36CA"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orders placed by the Buyer are non-binding and can be revoked until accepted by</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 xml:space="preserve">Seller, including during the </w:t>
      </w:r>
      <w:r w:rsidR="00B0676B">
        <w:rPr>
          <w:rFonts w:ascii="Arial" w:eastAsia="Arial" w:hAnsi="Arial" w:cs="Arial"/>
          <w:sz w:val="12"/>
          <w:szCs w:val="12"/>
          <w:lang w:val="en-GB" w:bidi="en-GB"/>
        </w:rPr>
        <w:t>a</w:t>
      </w:r>
      <w:r w:rsidRPr="00B0676B">
        <w:rPr>
          <w:rFonts w:ascii="Arial" w:eastAsia="Arial" w:hAnsi="Arial" w:cs="Arial"/>
          <w:sz w:val="12"/>
          <w:szCs w:val="12"/>
          <w:lang w:val="en-GB" w:bidi="en-GB"/>
        </w:rPr>
        <w:t xml:space="preserve">cceptance </w:t>
      </w:r>
      <w:r w:rsidR="00B0676B">
        <w:rPr>
          <w:rFonts w:ascii="Arial" w:eastAsia="Arial" w:hAnsi="Arial" w:cs="Arial"/>
          <w:sz w:val="12"/>
          <w:szCs w:val="12"/>
          <w:lang w:val="en-GB" w:bidi="en-GB"/>
        </w:rPr>
        <w:t>p</w:t>
      </w:r>
      <w:r w:rsidRPr="00B0676B">
        <w:rPr>
          <w:rFonts w:ascii="Arial" w:eastAsia="Arial" w:hAnsi="Arial" w:cs="Arial"/>
          <w:sz w:val="12"/>
          <w:szCs w:val="12"/>
          <w:lang w:val="en-GB" w:bidi="en-GB"/>
        </w:rPr>
        <w:t xml:space="preserve">eriod detailed below. The Seller shall have the right to accept the orders of the Buyer in writing within </w:t>
      </w:r>
      <w:r w:rsidR="00916189">
        <w:rPr>
          <w:rFonts w:ascii="Arial" w:eastAsia="Arial" w:hAnsi="Arial" w:cs="Arial"/>
          <w:sz w:val="12"/>
          <w:szCs w:val="12"/>
          <w:lang w:val="en-GB" w:bidi="en-GB"/>
        </w:rPr>
        <w:t>three</w:t>
      </w:r>
      <w:r w:rsidRPr="00B0676B">
        <w:rPr>
          <w:rFonts w:ascii="Arial" w:eastAsia="Arial" w:hAnsi="Arial" w:cs="Arial"/>
          <w:sz w:val="12"/>
          <w:szCs w:val="12"/>
          <w:lang w:val="en-GB" w:bidi="en-GB"/>
        </w:rPr>
        <w:t xml:space="preserve"> working days. If the order is not accepted and confirmed within this period, the order shall lapse. The written form shall also apply if fax or e-mail is used.</w:t>
      </w:r>
    </w:p>
    <w:p w14:paraId="6AACA288" w14:textId="77777777" w:rsidR="00F72F54" w:rsidRPr="00B0676B" w:rsidRDefault="009B4D45"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 xml:space="preserve">Prices, Determination of </w:t>
      </w:r>
      <w:proofErr w:type="gramStart"/>
      <w:r w:rsidRPr="00B0676B">
        <w:rPr>
          <w:rFonts w:ascii="Arial" w:eastAsia="Arial" w:hAnsi="Arial" w:cs="Arial"/>
          <w:b/>
          <w:sz w:val="12"/>
          <w:szCs w:val="12"/>
          <w:lang w:val="en-GB" w:bidi="en-GB"/>
        </w:rPr>
        <w:t>Weight</w:t>
      </w:r>
      <w:proofErr w:type="gramEnd"/>
      <w:r w:rsidRPr="00B0676B">
        <w:rPr>
          <w:rFonts w:ascii="Arial" w:eastAsia="Arial" w:hAnsi="Arial" w:cs="Arial"/>
          <w:b/>
          <w:sz w:val="12"/>
          <w:szCs w:val="12"/>
          <w:lang w:val="en-GB" w:bidi="en-GB"/>
        </w:rPr>
        <w:t xml:space="preserve"> and Quantity</w:t>
      </w:r>
    </w:p>
    <w:p w14:paraId="7BE41E15" w14:textId="53D5B567" w:rsidR="00F72F54" w:rsidRPr="00B0676B" w:rsidRDefault="009B4D45"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Unless otherwise agreed upon, the agreed prices shall apply, subject to the condition that</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“delivery shall be paid by Seller” (“</w:t>
      </w:r>
      <w:proofErr w:type="spellStart"/>
      <w:r w:rsidRPr="00B0676B">
        <w:rPr>
          <w:rFonts w:ascii="Arial" w:eastAsia="Arial" w:hAnsi="Arial" w:cs="Arial"/>
          <w:i/>
          <w:sz w:val="12"/>
          <w:szCs w:val="12"/>
          <w:lang w:val="en-GB" w:bidi="en-GB"/>
        </w:rPr>
        <w:t>frei</w:t>
      </w:r>
      <w:proofErr w:type="spellEnd"/>
      <w:r w:rsidRPr="00B0676B">
        <w:rPr>
          <w:rFonts w:ascii="Arial" w:eastAsia="Arial" w:hAnsi="Arial" w:cs="Arial"/>
          <w:i/>
          <w:sz w:val="12"/>
          <w:szCs w:val="12"/>
          <w:lang w:val="en-GB" w:bidi="en-GB"/>
        </w:rPr>
        <w:t xml:space="preserve"> </w:t>
      </w:r>
      <w:proofErr w:type="spellStart"/>
      <w:r w:rsidRPr="00B0676B">
        <w:rPr>
          <w:rFonts w:ascii="Arial" w:eastAsia="Arial" w:hAnsi="Arial" w:cs="Arial"/>
          <w:i/>
          <w:sz w:val="12"/>
          <w:szCs w:val="12"/>
          <w:lang w:val="en-GB" w:bidi="en-GB"/>
        </w:rPr>
        <w:t>Empfangsstelle</w:t>
      </w:r>
      <w:proofErr w:type="spellEnd"/>
      <w:r w:rsidRPr="00B0676B">
        <w:rPr>
          <w:rFonts w:ascii="Arial" w:eastAsia="Arial" w:hAnsi="Arial" w:cs="Arial"/>
          <w:i/>
          <w:sz w:val="12"/>
          <w:szCs w:val="12"/>
          <w:lang w:val="en-GB" w:bidi="en-GB"/>
        </w:rPr>
        <w:t>”</w:t>
      </w:r>
      <w:r w:rsidRPr="00B0676B">
        <w:rPr>
          <w:rFonts w:ascii="Arial" w:eastAsia="Arial" w:hAnsi="Arial" w:cs="Arial"/>
          <w:sz w:val="12"/>
          <w:szCs w:val="12"/>
          <w:lang w:val="en-GB" w:bidi="en-GB"/>
        </w:rPr>
        <w:t>). These prices are fixed.</w:t>
      </w:r>
    </w:p>
    <w:p w14:paraId="7963144C" w14:textId="489D132C" w:rsidR="00F72F54" w:rsidRPr="00B0676B" w:rsidRDefault="00E25237"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Invoicing shall be based on the weight and quality upon receipt.</w:t>
      </w:r>
    </w:p>
    <w:p w14:paraId="690E8D6F" w14:textId="77777777" w:rsidR="009B4D45" w:rsidRPr="00B0676B" w:rsidRDefault="00975947"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Terms of Payment</w:t>
      </w:r>
    </w:p>
    <w:p w14:paraId="6E54D5D4" w14:textId="3B7F6575" w:rsidR="009B4D45" w:rsidRPr="00B0676B" w:rsidRDefault="007F74AB"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If the Buyer incurs any costs due to </w:t>
      </w:r>
      <w:r w:rsidR="00916189">
        <w:rPr>
          <w:rFonts w:ascii="Arial" w:eastAsia="Arial" w:hAnsi="Arial" w:cs="Arial"/>
          <w:sz w:val="12"/>
          <w:szCs w:val="12"/>
          <w:lang w:val="en-GB" w:bidi="en-GB"/>
        </w:rPr>
        <w:t xml:space="preserve">the </w:t>
      </w:r>
      <w:r w:rsidRPr="00B0676B">
        <w:rPr>
          <w:rFonts w:ascii="Arial" w:eastAsia="Arial" w:hAnsi="Arial" w:cs="Arial"/>
          <w:sz w:val="12"/>
          <w:szCs w:val="12"/>
          <w:lang w:val="en-GB" w:bidi="en-GB"/>
        </w:rPr>
        <w:t>rejection of the Goods (or withdrawal from the Contract due to defects) or any other costs, the Seller shall issue a credit note to settle these expenses.</w:t>
      </w:r>
    </w:p>
    <w:p w14:paraId="479C258B" w14:textId="6EE61630" w:rsidR="00FB087C" w:rsidRPr="00B0676B" w:rsidRDefault="00975947"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Unless otherwise agreed upon in the Contract, the payment shall be due 14 days after</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receipt of the invoice by the Buyer for non-ferrous scrap and 30 days after</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receipt of</w:t>
      </w:r>
      <w:r w:rsidR="00F367AD">
        <w:rPr>
          <w:rFonts w:ascii="Arial" w:eastAsia="Arial" w:hAnsi="Arial" w:cs="Arial"/>
          <w:sz w:val="12"/>
          <w:szCs w:val="12"/>
          <w:lang w:val="en-GB" w:bidi="en-GB"/>
        </w:rPr>
        <w:t xml:space="preserve"> </w:t>
      </w:r>
      <w:r w:rsidRPr="00B0676B">
        <w:rPr>
          <w:rFonts w:ascii="Arial" w:eastAsia="Arial" w:hAnsi="Arial" w:cs="Arial"/>
          <w:sz w:val="12"/>
          <w:szCs w:val="12"/>
          <w:lang w:val="en-GB" w:bidi="en-GB"/>
        </w:rPr>
        <w:t>the invoice by the Buyer for other goods and services. The Seller may issue an</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 xml:space="preserve">invoice no earlier than upon the proper delivery of the relevant </w:t>
      </w:r>
      <w:r w:rsidR="000C6D44">
        <w:rPr>
          <w:rFonts w:ascii="Arial" w:eastAsia="Arial" w:hAnsi="Arial" w:cs="Arial"/>
          <w:sz w:val="12"/>
          <w:szCs w:val="12"/>
          <w:lang w:val="en-GB" w:bidi="en-GB"/>
        </w:rPr>
        <w:t>g</w:t>
      </w:r>
      <w:r w:rsidRPr="00B0676B">
        <w:rPr>
          <w:rFonts w:ascii="Arial" w:eastAsia="Arial" w:hAnsi="Arial" w:cs="Arial"/>
          <w:sz w:val="12"/>
          <w:szCs w:val="12"/>
          <w:lang w:val="en-GB" w:bidi="en-GB"/>
        </w:rPr>
        <w:t xml:space="preserve">oods </w:t>
      </w:r>
      <w:r w:rsidR="000C6D44">
        <w:rPr>
          <w:rFonts w:ascii="Arial" w:eastAsia="Arial" w:hAnsi="Arial" w:cs="Arial"/>
          <w:sz w:val="12"/>
          <w:szCs w:val="12"/>
          <w:lang w:val="en-GB" w:bidi="en-GB"/>
        </w:rPr>
        <w:t>or</w:t>
      </w:r>
      <w:r w:rsidR="00F367AD">
        <w:rPr>
          <w:rFonts w:ascii="Arial" w:eastAsia="Arial" w:hAnsi="Arial" w:cs="Arial"/>
          <w:sz w:val="12"/>
          <w:szCs w:val="12"/>
          <w:lang w:val="en-GB" w:bidi="en-GB"/>
        </w:rPr>
        <w:t> </w:t>
      </w:r>
      <w:r w:rsidR="000C6D44">
        <w:rPr>
          <w:rFonts w:ascii="Arial" w:eastAsia="Arial" w:hAnsi="Arial" w:cs="Arial"/>
          <w:sz w:val="12"/>
          <w:szCs w:val="12"/>
          <w:lang w:val="en-GB" w:bidi="en-GB"/>
        </w:rPr>
        <w:t>s</w:t>
      </w:r>
      <w:r w:rsidRPr="00B0676B">
        <w:rPr>
          <w:rFonts w:ascii="Arial" w:eastAsia="Arial" w:hAnsi="Arial" w:cs="Arial"/>
          <w:sz w:val="12"/>
          <w:szCs w:val="12"/>
          <w:lang w:val="en-GB" w:bidi="en-GB"/>
        </w:rPr>
        <w:t>ervices. If the Buyer makes any advance payments or prepayments under</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Contract, title to the Goods shall be passed to the Buyer as soon as the Goods are set aside or prepared for dispatch.</w:t>
      </w:r>
    </w:p>
    <w:p w14:paraId="4C59252E" w14:textId="21641EBC" w:rsidR="009B4D45" w:rsidRPr="00B0676B" w:rsidRDefault="006E22FE"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If the Buyer withdraws from the Contract, the Seller must refund any payments made, including accrued interest, without undue delay. The Buyer is entitled to withhold the Goods until the obligation of the Seller, as outlined in the preceding sentence, has been </w:t>
      </w:r>
      <w:r w:rsidR="00B0676B">
        <w:rPr>
          <w:rFonts w:ascii="Arial" w:eastAsia="Arial" w:hAnsi="Arial" w:cs="Arial"/>
          <w:sz w:val="12"/>
          <w:szCs w:val="12"/>
          <w:lang w:val="en-GB" w:bidi="en-GB"/>
        </w:rPr>
        <w:t>fulfilled</w:t>
      </w:r>
      <w:r w:rsidRPr="00B0676B">
        <w:rPr>
          <w:rFonts w:ascii="Arial" w:eastAsia="Arial" w:hAnsi="Arial" w:cs="Arial"/>
          <w:sz w:val="12"/>
          <w:szCs w:val="12"/>
          <w:lang w:val="en-GB" w:bidi="en-GB"/>
        </w:rPr>
        <w:t>.</w:t>
      </w:r>
    </w:p>
    <w:p w14:paraId="12F42DD4" w14:textId="77777777" w:rsidR="009B4D45" w:rsidRPr="00B0676B" w:rsidRDefault="006E22FE"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Liability for Defects</w:t>
      </w:r>
    </w:p>
    <w:p w14:paraId="3C8EE8DF" w14:textId="4AE5CFE4" w:rsidR="009B4D45" w:rsidRPr="00B0676B" w:rsidRDefault="001D0E48"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For the Contract to be properly performed, all Goods delivered</w:t>
      </w:r>
      <w:r w:rsidR="000C6D44">
        <w:rPr>
          <w:rFonts w:ascii="Arial" w:eastAsia="Arial" w:hAnsi="Arial" w:cs="Arial"/>
          <w:sz w:val="12"/>
          <w:szCs w:val="12"/>
          <w:lang w:val="en-GB" w:bidi="en-GB"/>
        </w:rPr>
        <w:t>/</w:t>
      </w:r>
      <w:r w:rsidRPr="00B0676B">
        <w:rPr>
          <w:rFonts w:ascii="Arial" w:eastAsia="Arial" w:hAnsi="Arial" w:cs="Arial"/>
          <w:sz w:val="12"/>
          <w:szCs w:val="12"/>
          <w:lang w:val="en-GB" w:bidi="en-GB"/>
        </w:rPr>
        <w:t xml:space="preserve">provided must conform to the state of the art, current legislation, regulations, guidelines and standards of authorities, trade unions and professional associations. In particular, the </w:t>
      </w:r>
      <w:r w:rsidR="000C6D44">
        <w:rPr>
          <w:rFonts w:ascii="Arial" w:eastAsia="Arial" w:hAnsi="Arial" w:cs="Arial"/>
          <w:sz w:val="12"/>
          <w:szCs w:val="12"/>
          <w:lang w:val="en-GB" w:bidi="en-GB"/>
        </w:rPr>
        <w:t>supplies and s</w:t>
      </w:r>
      <w:r w:rsidRPr="00B0676B">
        <w:rPr>
          <w:rFonts w:ascii="Arial" w:eastAsia="Arial" w:hAnsi="Arial" w:cs="Arial"/>
          <w:sz w:val="12"/>
          <w:szCs w:val="12"/>
          <w:lang w:val="en-GB" w:bidi="en-GB"/>
        </w:rPr>
        <w:t>ervices must comply with the European Parliament and Council Regulation on</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Shipment of Waste and other applicable legislation. Where required or customary, the necessary certificates shall accompany the Goods. The Seller guarantees that the Goods are of the agreed type, composition purity and quality and is responsible for complying with</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and overseeing all related statutory declaration and certification requirements. The</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Seller shall be accountable for verifying the origin of the Goods and for any foreign substances or impurities, irrespective of their permissibility under waste management law.</w:t>
      </w:r>
    </w:p>
    <w:p w14:paraId="51887818" w14:textId="729EEEF7" w:rsidR="00855C59" w:rsidRPr="00B0676B" w:rsidRDefault="00892A5E"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Seller shall ensure that all shipments are tested for explosive particles, objects likely to</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cause explosions, sealed hollow objects and radioactive substances. Based on these tests, the Seller guarantees that the Goods delivered are free from explosive particles, objects likely to cause explosions, sealed hollow objects and radioactive substances.</w:t>
      </w:r>
    </w:p>
    <w:p w14:paraId="7B741CB0" w14:textId="4A2984DF" w:rsidR="009B4D45" w:rsidRPr="00B0676B" w:rsidRDefault="00855C59"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Goods delivered shall also be free from radioactive substances. However, if</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any</w:t>
      </w:r>
      <w:r w:rsidR="00B0676B">
        <w:rPr>
          <w:rFonts w:ascii="Arial" w:eastAsia="Arial" w:hAnsi="Arial" w:cs="Arial"/>
          <w:sz w:val="12"/>
          <w:szCs w:val="12"/>
          <w:lang w:val="en-GB" w:bidi="en-GB"/>
        </w:rPr>
        <w:t> </w:t>
      </w:r>
      <w:r w:rsidRPr="00B0676B">
        <w:rPr>
          <w:rFonts w:ascii="Arial" w:eastAsia="Arial" w:hAnsi="Arial" w:cs="Arial"/>
          <w:sz w:val="12"/>
          <w:szCs w:val="12"/>
          <w:lang w:val="en-GB" w:bidi="en-GB"/>
        </w:rPr>
        <w:t>contaminated parts are detected, all costs arising from delivery and storage (due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to</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 xml:space="preserve">radioactive contamination) in breach of the Contract, including the costs of testing, segregation, detection, storage, additional transport costs, treatment, disposal, </w:t>
      </w:r>
      <w:proofErr w:type="gramStart"/>
      <w:r w:rsidRPr="00B0676B">
        <w:rPr>
          <w:rFonts w:ascii="Arial" w:eastAsia="Arial" w:hAnsi="Arial" w:cs="Arial"/>
          <w:sz w:val="12"/>
          <w:szCs w:val="12"/>
          <w:lang w:val="en-GB" w:bidi="en-GB"/>
        </w:rPr>
        <w:t>fines</w:t>
      </w:r>
      <w:proofErr w:type="gramEnd"/>
      <w:r w:rsidRPr="00B0676B">
        <w:rPr>
          <w:rFonts w:ascii="Arial" w:eastAsia="Arial" w:hAnsi="Arial" w:cs="Arial"/>
          <w:sz w:val="12"/>
          <w:szCs w:val="12"/>
          <w:lang w:val="en-GB" w:bidi="en-GB"/>
        </w:rPr>
        <w:t xml:space="preserve"> and</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any</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 xml:space="preserve">other consequential costs, if any, shall be </w:t>
      </w:r>
      <w:r w:rsidR="00F367AD">
        <w:rPr>
          <w:rFonts w:ascii="Arial" w:eastAsia="Arial" w:hAnsi="Arial" w:cs="Arial"/>
          <w:sz w:val="12"/>
          <w:szCs w:val="12"/>
          <w:lang w:val="en-GB" w:bidi="en-GB"/>
        </w:rPr>
        <w:t>covered</w:t>
      </w:r>
      <w:r w:rsidRPr="00B0676B">
        <w:rPr>
          <w:rFonts w:ascii="Arial" w:eastAsia="Arial" w:hAnsi="Arial" w:cs="Arial"/>
          <w:sz w:val="12"/>
          <w:szCs w:val="12"/>
          <w:lang w:val="en-GB" w:bidi="en-GB"/>
        </w:rPr>
        <w:t xml:space="preserve"> by the Seller. In addition, 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Seller shall be liable for any damage to property or personal injury resulting from</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contamination. Where permitted by law, the Seller shall accept the return of</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contaminated materials.</w:t>
      </w:r>
    </w:p>
    <w:p w14:paraId="307D8253" w14:textId="77777777" w:rsidR="009B4D45" w:rsidRPr="00B0676B" w:rsidRDefault="00194BEF"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mixing of several types of scrap shall not be permitted.</w:t>
      </w:r>
    </w:p>
    <w:p w14:paraId="59FD83B1" w14:textId="0F56699E" w:rsidR="009B4D45" w:rsidRPr="00B0676B" w:rsidRDefault="00892A5E"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In the event of defective performance, the Buyer shall have the right to withdraw from</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Contract immediately, regardless of whether the defective performance constitutes a material breach. If the performance is only partially defective, the Buyer shall</w:t>
      </w:r>
      <w:r w:rsidR="000C6D44">
        <w:rPr>
          <w:rFonts w:ascii="Arial" w:eastAsia="Arial" w:hAnsi="Arial" w:cs="Arial"/>
          <w:sz w:val="12"/>
          <w:szCs w:val="12"/>
          <w:lang w:val="en-GB" w:bidi="en-GB"/>
        </w:rPr>
        <w:t xml:space="preserve"> also</w:t>
      </w:r>
      <w:r w:rsidRPr="00B0676B">
        <w:rPr>
          <w:rFonts w:ascii="Arial" w:eastAsia="Arial" w:hAnsi="Arial" w:cs="Arial"/>
          <w:sz w:val="12"/>
          <w:szCs w:val="12"/>
          <w:lang w:val="en-GB" w:bidi="en-GB"/>
        </w:rPr>
        <w:t xml:space="preserve"> have the right to withdraw from the Contract in relation to the unfulfilled remainder thereof. The right to</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claim damages shall not be affected by such withdrawal.</w:t>
      </w:r>
    </w:p>
    <w:p w14:paraId="6DB1F976" w14:textId="4F0064B4" w:rsidR="009B4D45" w:rsidRPr="00B0676B" w:rsidRDefault="00892A5E"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If there is a risk of delay, the Buyer shall be entitled to remedy the defect either directly or</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through a third party.</w:t>
      </w:r>
    </w:p>
    <w:p w14:paraId="5FBC0DBD" w14:textId="259CBA56" w:rsidR="00206C4B" w:rsidRPr="00B0676B" w:rsidRDefault="00892A5E"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The Buyer shall have the right to claim for defects in the Goods at any time within </w:t>
      </w:r>
      <w:r w:rsidR="00830660">
        <w:rPr>
          <w:rFonts w:ascii="Arial" w:eastAsia="Arial" w:hAnsi="Arial" w:cs="Arial"/>
          <w:sz w:val="12"/>
          <w:szCs w:val="12"/>
          <w:lang w:val="en-GB" w:bidi="en-GB"/>
        </w:rPr>
        <w:t>six</w:t>
      </w:r>
      <w:r w:rsidRPr="00B0676B">
        <w:rPr>
          <w:rFonts w:ascii="Arial" w:eastAsia="Arial" w:hAnsi="Arial" w:cs="Arial"/>
          <w:sz w:val="12"/>
          <w:szCs w:val="12"/>
          <w:lang w:val="en-GB" w:bidi="en-GB"/>
        </w:rPr>
        <w:t xml:space="preserve"> months of receipt; any claim made within this period shall be deemed as made without undue delay.</w:t>
      </w:r>
    </w:p>
    <w:p w14:paraId="4C67FED3" w14:textId="20C16EE9" w:rsidR="009B4D45" w:rsidRPr="00B0676B" w:rsidRDefault="00E013FF" w:rsidP="00892A5E">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If the Buyer incurs expenses due to defective performance, including but not limited to</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 xml:space="preserve">transport, labour, </w:t>
      </w:r>
      <w:proofErr w:type="gramStart"/>
      <w:r w:rsidRPr="00B0676B">
        <w:rPr>
          <w:rFonts w:ascii="Arial" w:eastAsia="Arial" w:hAnsi="Arial" w:cs="Arial"/>
          <w:sz w:val="12"/>
          <w:szCs w:val="12"/>
          <w:lang w:val="en-GB" w:bidi="en-GB"/>
        </w:rPr>
        <w:t>materials</w:t>
      </w:r>
      <w:proofErr w:type="gramEnd"/>
      <w:r w:rsidRPr="00B0676B">
        <w:rPr>
          <w:rFonts w:ascii="Arial" w:eastAsia="Arial" w:hAnsi="Arial" w:cs="Arial"/>
          <w:sz w:val="12"/>
          <w:szCs w:val="12"/>
          <w:lang w:val="en-GB" w:bidi="en-GB"/>
        </w:rPr>
        <w:t xml:space="preserve"> or an initial inspection exceeding the usual scope, the Seller shall be required to reimburse these costs. The exercise of the rights of the Buyer in respect of defects in the Goods shall include but </w:t>
      </w:r>
      <w:r w:rsidR="00916189">
        <w:rPr>
          <w:rFonts w:ascii="Arial" w:eastAsia="Arial" w:hAnsi="Arial" w:cs="Arial"/>
          <w:sz w:val="12"/>
          <w:szCs w:val="12"/>
          <w:lang w:val="en-GB" w:bidi="en-GB"/>
        </w:rPr>
        <w:t>are</w:t>
      </w:r>
      <w:r w:rsidRPr="00B0676B">
        <w:rPr>
          <w:rFonts w:ascii="Arial" w:eastAsia="Arial" w:hAnsi="Arial" w:cs="Arial"/>
          <w:sz w:val="12"/>
          <w:szCs w:val="12"/>
          <w:lang w:val="en-GB" w:bidi="en-GB"/>
        </w:rPr>
        <w:t xml:space="preserve"> not limited to the reasonable costs incurred in</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 exercise of such rights.</w:t>
      </w:r>
    </w:p>
    <w:p w14:paraId="4CA7C576" w14:textId="032D2B06" w:rsidR="008A72C6" w:rsidRPr="00B0676B" w:rsidRDefault="008A72C6"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The Seller shall be fully liable for all acts and omissions of </w:t>
      </w:r>
      <w:r w:rsidR="000C6D44">
        <w:rPr>
          <w:rFonts w:ascii="Arial" w:eastAsia="Arial" w:hAnsi="Arial" w:cs="Arial"/>
          <w:sz w:val="12"/>
          <w:szCs w:val="12"/>
          <w:lang w:val="en-GB" w:bidi="en-GB"/>
        </w:rPr>
        <w:t>its</w:t>
      </w:r>
      <w:r w:rsidRPr="00B0676B">
        <w:rPr>
          <w:rFonts w:ascii="Arial" w:eastAsia="Arial" w:hAnsi="Arial" w:cs="Arial"/>
          <w:sz w:val="12"/>
          <w:szCs w:val="12"/>
          <w:lang w:val="en-GB" w:bidi="en-GB"/>
        </w:rPr>
        <w:t xml:space="preserve"> sub-contractors.</w:t>
      </w:r>
    </w:p>
    <w:p w14:paraId="5B4F0D6B" w14:textId="77777777" w:rsidR="009B4D45" w:rsidRPr="00B0676B" w:rsidRDefault="002A1763"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Protection of Third-Party Rights</w:t>
      </w:r>
    </w:p>
    <w:p w14:paraId="02C29BA4" w14:textId="2CDD404E" w:rsidR="00CA5DA2" w:rsidRPr="00B0676B" w:rsidRDefault="00C5383D"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Seller shall be liable for any damages arising out of or in connection with the Goods delivered to third parties. In such cases, the Seller shall indemnify and hold harmless 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Buyer against any and all third-party claims for damages and, where applicable, shall be liable to fully and unconditionally compensate the Buyer for any damages incurred (including but not limited to indirect and consequential damages, such as production downtime, loss of</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profit, etc.), including the payment of costs (e.g., attorney</w:t>
      </w:r>
      <w:r w:rsidR="00916189">
        <w:rPr>
          <w:rFonts w:ascii="Arial" w:eastAsia="Arial" w:hAnsi="Arial" w:cs="Arial"/>
          <w:sz w:val="12"/>
          <w:szCs w:val="12"/>
          <w:lang w:val="en-GB" w:bidi="en-GB"/>
        </w:rPr>
        <w:t>’s</w:t>
      </w:r>
      <w:r w:rsidRPr="00B0676B">
        <w:rPr>
          <w:rFonts w:ascii="Arial" w:eastAsia="Arial" w:hAnsi="Arial" w:cs="Arial"/>
          <w:sz w:val="12"/>
          <w:szCs w:val="12"/>
          <w:lang w:val="en-GB" w:bidi="en-GB"/>
        </w:rPr>
        <w:t xml:space="preserve"> fees, court and tribunal fees and costs for necessary precautions for the preservation of evidence) arising out</w:t>
      </w:r>
      <w:r w:rsidR="00916189">
        <w:rPr>
          <w:rFonts w:ascii="Arial" w:eastAsia="Arial" w:hAnsi="Arial" w:cs="Arial"/>
          <w:sz w:val="12"/>
          <w:szCs w:val="12"/>
          <w:lang w:val="en-GB" w:bidi="en-GB"/>
        </w:rPr>
        <w:t> </w:t>
      </w:r>
      <w:r w:rsidRPr="00B0676B">
        <w:rPr>
          <w:rFonts w:ascii="Arial" w:eastAsia="Arial" w:hAnsi="Arial" w:cs="Arial"/>
          <w:sz w:val="12"/>
          <w:szCs w:val="12"/>
          <w:lang w:val="en-GB" w:bidi="en-GB"/>
        </w:rPr>
        <w:t>of</w:t>
      </w:r>
      <w:r w:rsidR="00916189">
        <w:rPr>
          <w:rFonts w:ascii="Arial" w:eastAsia="Arial" w:hAnsi="Arial" w:cs="Arial"/>
          <w:sz w:val="12"/>
          <w:szCs w:val="12"/>
          <w:lang w:val="en-GB" w:bidi="en-GB"/>
        </w:rPr>
        <w:t> </w:t>
      </w:r>
      <w:r w:rsidRPr="00B0676B">
        <w:rPr>
          <w:rFonts w:ascii="Arial" w:eastAsia="Arial" w:hAnsi="Arial" w:cs="Arial"/>
          <w:sz w:val="12"/>
          <w:szCs w:val="12"/>
          <w:lang w:val="en-GB" w:bidi="en-GB"/>
        </w:rPr>
        <w:t>or</w:t>
      </w:r>
      <w:r w:rsidR="00916189">
        <w:rPr>
          <w:rFonts w:ascii="Arial" w:eastAsia="Arial" w:hAnsi="Arial" w:cs="Arial"/>
          <w:sz w:val="12"/>
          <w:szCs w:val="12"/>
          <w:lang w:val="en-GB" w:bidi="en-GB"/>
        </w:rPr>
        <w:t> </w:t>
      </w:r>
      <w:r w:rsidRPr="00B0676B">
        <w:rPr>
          <w:rFonts w:ascii="Arial" w:eastAsia="Arial" w:hAnsi="Arial" w:cs="Arial"/>
          <w:sz w:val="12"/>
          <w:szCs w:val="12"/>
          <w:lang w:val="en-GB" w:bidi="en-GB"/>
        </w:rPr>
        <w:t>in</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connection with any active or passive actions caused by the Seller's breach of</w:t>
      </w:r>
      <w:r w:rsidR="00916189">
        <w:rPr>
          <w:rFonts w:ascii="Arial" w:eastAsia="Arial" w:hAnsi="Arial" w:cs="Arial"/>
          <w:sz w:val="12"/>
          <w:szCs w:val="12"/>
          <w:lang w:val="en-GB" w:bidi="en-GB"/>
        </w:rPr>
        <w:t> </w:t>
      </w:r>
      <w:r w:rsidR="000C6D44">
        <w:rPr>
          <w:rFonts w:ascii="Arial" w:eastAsia="Arial" w:hAnsi="Arial" w:cs="Arial"/>
          <w:sz w:val="12"/>
          <w:szCs w:val="12"/>
          <w:lang w:val="en-GB" w:bidi="en-GB"/>
        </w:rPr>
        <w:t>its</w:t>
      </w:r>
      <w:r w:rsidRPr="00B0676B">
        <w:rPr>
          <w:rFonts w:ascii="Arial" w:eastAsia="Arial" w:hAnsi="Arial" w:cs="Arial"/>
          <w:sz w:val="12"/>
          <w:szCs w:val="12"/>
          <w:lang w:val="en-GB" w:bidi="en-GB"/>
        </w:rPr>
        <w:t xml:space="preserve"> obligations, without undue delay upon the request of the Buyer. </w:t>
      </w:r>
    </w:p>
    <w:p w14:paraId="7ED986EA" w14:textId="77777777" w:rsidR="009B4D45" w:rsidRPr="00B0676B" w:rsidRDefault="00EC3C03"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Terms of Delivery</w:t>
      </w:r>
    </w:p>
    <w:p w14:paraId="7A19C2E1" w14:textId="77777777" w:rsidR="00307577" w:rsidRPr="00B0676B" w:rsidRDefault="00EC3C03"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Unless otherwise agreed upon, the title to the Goods shall pass to the Buyer upon delivery of the Goods to the Buyer. </w:t>
      </w:r>
    </w:p>
    <w:p w14:paraId="49563CE1" w14:textId="2FF43FE1" w:rsidR="009B4D45" w:rsidRPr="00B0676B" w:rsidRDefault="00A34E7E" w:rsidP="00EC3C03">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delivery date specified in the Contract shall be mandatory. The Seller shall deliver 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Goods accompanied by all necessary documents. The means of transport and method of shipment of the Goods shall be decided by the Buyer.</w:t>
      </w:r>
    </w:p>
    <w:p w14:paraId="0C6A696B" w14:textId="1586C813" w:rsidR="009B4D45" w:rsidRPr="00B0676B" w:rsidRDefault="006F087F"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6F087F">
        <w:rPr>
          <w:rFonts w:ascii="Arial" w:eastAsia="Arial" w:hAnsi="Arial" w:cs="Arial"/>
          <w:sz w:val="12"/>
          <w:szCs w:val="12"/>
          <w:lang w:val="en-GB" w:bidi="en-GB"/>
        </w:rPr>
        <w:t xml:space="preserve">The Seller shall notify the Buyer in writing immediately upon dispatch of the </w:t>
      </w:r>
      <w:r>
        <w:rPr>
          <w:rFonts w:ascii="Arial" w:eastAsia="Arial" w:hAnsi="Arial" w:cs="Arial"/>
          <w:sz w:val="12"/>
          <w:szCs w:val="12"/>
          <w:lang w:val="en-GB" w:bidi="en-GB"/>
        </w:rPr>
        <w:t>G</w:t>
      </w:r>
      <w:r w:rsidRPr="006F087F">
        <w:rPr>
          <w:rFonts w:ascii="Arial" w:eastAsia="Arial" w:hAnsi="Arial" w:cs="Arial"/>
          <w:sz w:val="12"/>
          <w:szCs w:val="12"/>
          <w:lang w:val="en-GB" w:bidi="en-GB"/>
        </w:rPr>
        <w:t>oods of their shipment</w:t>
      </w:r>
      <w:r w:rsidR="00A27B15" w:rsidRPr="00B0676B">
        <w:rPr>
          <w:rFonts w:ascii="Arial" w:eastAsia="Arial" w:hAnsi="Arial" w:cs="Arial"/>
          <w:sz w:val="12"/>
          <w:szCs w:val="12"/>
          <w:lang w:val="en-GB" w:bidi="en-GB"/>
        </w:rPr>
        <w:t xml:space="preserve">. The </w:t>
      </w:r>
      <w:r>
        <w:rPr>
          <w:rFonts w:ascii="Arial" w:eastAsia="Arial" w:hAnsi="Arial" w:cs="Arial"/>
          <w:sz w:val="12"/>
          <w:szCs w:val="12"/>
          <w:lang w:val="en-GB" w:bidi="en-GB"/>
        </w:rPr>
        <w:t>notification of shipment</w:t>
      </w:r>
      <w:r w:rsidR="00A27B15" w:rsidRPr="00B0676B">
        <w:rPr>
          <w:rFonts w:ascii="Arial" w:eastAsia="Arial" w:hAnsi="Arial" w:cs="Arial"/>
          <w:sz w:val="12"/>
          <w:szCs w:val="12"/>
          <w:lang w:val="en-GB" w:bidi="en-GB"/>
        </w:rPr>
        <w:t xml:space="preserve"> shall provide detailed information about the contents, individual weights of the Goods and the applicable waste </w:t>
      </w:r>
      <w:r w:rsidR="00F367AD">
        <w:rPr>
          <w:rFonts w:ascii="Arial" w:eastAsia="Arial" w:hAnsi="Arial" w:cs="Arial"/>
          <w:sz w:val="12"/>
          <w:szCs w:val="12"/>
          <w:lang w:val="en-GB" w:bidi="en-GB"/>
        </w:rPr>
        <w:t xml:space="preserve">key </w:t>
      </w:r>
      <w:r w:rsidR="00A27B15" w:rsidRPr="00B0676B">
        <w:rPr>
          <w:rFonts w:ascii="Arial" w:eastAsia="Arial" w:hAnsi="Arial" w:cs="Arial"/>
          <w:sz w:val="12"/>
          <w:szCs w:val="12"/>
          <w:lang w:val="en-GB" w:bidi="en-GB"/>
        </w:rPr>
        <w:t>number(s) or classification as required by hazardous materials legislation. All shipping documents (such as delivery notes, bills of lading, consignment notes</w:t>
      </w:r>
      <w:r w:rsidR="00916189">
        <w:rPr>
          <w:rFonts w:ascii="Arial" w:eastAsia="Arial" w:hAnsi="Arial" w:cs="Arial"/>
          <w:sz w:val="12"/>
          <w:szCs w:val="12"/>
          <w:lang w:val="en-GB" w:bidi="en-GB"/>
        </w:rPr>
        <w:t xml:space="preserve"> and</w:t>
      </w:r>
      <w:r w:rsidR="00A27B15" w:rsidRPr="00B0676B">
        <w:rPr>
          <w:rFonts w:ascii="Arial" w:eastAsia="Arial" w:hAnsi="Arial" w:cs="Arial"/>
          <w:sz w:val="12"/>
          <w:szCs w:val="12"/>
          <w:lang w:val="en-GB" w:bidi="en-GB"/>
        </w:rPr>
        <w:t xml:space="preserve"> weighing lists) and all written communications shall include the nature of the Goods, the weight of the shipment, the order details, the identification number and address of the Buyer and any subcontractors, if any, and the point of receipt of the shipment. If the types of scrap delivered or to be delivered are not specified, the classification of the Buyer or the classification of the recipient shall prevail.</w:t>
      </w:r>
    </w:p>
    <w:p w14:paraId="695AF400" w14:textId="77777777" w:rsidR="009B4D45" w:rsidRPr="00B0676B" w:rsidRDefault="00A54A6D"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Partial deliveries may only be made with the prior consent of the Buyer. </w:t>
      </w:r>
    </w:p>
    <w:p w14:paraId="614FA4CD" w14:textId="2B034ADC" w:rsidR="009B4D45" w:rsidRPr="00B0676B" w:rsidRDefault="006F087F"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6F087F">
        <w:rPr>
          <w:rFonts w:ascii="Arial" w:eastAsia="Arial" w:hAnsi="Arial" w:cs="Arial"/>
          <w:sz w:val="12"/>
          <w:szCs w:val="12"/>
          <w:lang w:val="en-GB" w:bidi="en-GB"/>
        </w:rPr>
        <w:t>Costs and damages arising from incorrect or omitted declarations of properties (declarations) or failure to follow the Buyer's instructions shall be borne by the Seller. Merging of different species in the delivery is only permitted by special agreement</w:t>
      </w:r>
      <w:r w:rsidR="00A54A6D" w:rsidRPr="00B0676B">
        <w:rPr>
          <w:rFonts w:ascii="Arial" w:eastAsia="Arial" w:hAnsi="Arial" w:cs="Arial"/>
          <w:sz w:val="12"/>
          <w:szCs w:val="12"/>
          <w:lang w:val="en-GB" w:bidi="en-GB"/>
        </w:rPr>
        <w:t>.</w:t>
      </w:r>
    </w:p>
    <w:p w14:paraId="47722F87" w14:textId="77777777" w:rsidR="009B4D45" w:rsidRPr="00B0676B" w:rsidRDefault="0001065B"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For non-ferrous metals or alloyed scrap, the specific material shall be clearly indicated on all shipping documents.</w:t>
      </w:r>
    </w:p>
    <w:p w14:paraId="02962CD5" w14:textId="05F6C31C" w:rsidR="009B4D45" w:rsidRPr="00B0676B" w:rsidRDefault="00201355"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If, under the terms and condition</w:t>
      </w:r>
      <w:r w:rsidR="00916189">
        <w:rPr>
          <w:rFonts w:ascii="Arial" w:eastAsia="Arial" w:hAnsi="Arial" w:cs="Arial"/>
          <w:sz w:val="12"/>
          <w:szCs w:val="12"/>
          <w:lang w:val="en-GB" w:bidi="en-GB"/>
        </w:rPr>
        <w:t>s</w:t>
      </w:r>
      <w:r w:rsidRPr="00B0676B">
        <w:rPr>
          <w:rFonts w:ascii="Arial" w:eastAsia="Arial" w:hAnsi="Arial" w:cs="Arial"/>
          <w:sz w:val="12"/>
          <w:szCs w:val="12"/>
          <w:lang w:val="en-GB" w:bidi="en-GB"/>
        </w:rPr>
        <w:t xml:space="preserve"> of a particular agreement, the Seller has the right to return packaging materials required for the shipment, this must be clearly indicated on all shipping documents. Failure to do so will result in the immediate disposal of the empty packaging by</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 xml:space="preserve">the Buyer. </w:t>
      </w:r>
      <w:r w:rsidR="00F367AD">
        <w:rPr>
          <w:rFonts w:ascii="Arial" w:eastAsia="Arial" w:hAnsi="Arial" w:cs="Arial"/>
          <w:sz w:val="12"/>
          <w:szCs w:val="12"/>
          <w:lang w:val="en-GB" w:bidi="en-GB"/>
        </w:rPr>
        <w:t>Thereafter, a</w:t>
      </w:r>
      <w:r w:rsidRPr="00B0676B">
        <w:rPr>
          <w:rFonts w:ascii="Arial" w:eastAsia="Arial" w:hAnsi="Arial" w:cs="Arial"/>
          <w:sz w:val="12"/>
          <w:szCs w:val="12"/>
          <w:lang w:val="en-GB" w:bidi="en-GB"/>
        </w:rPr>
        <w:t>ny claim for the return of the packaging material made by</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Seller shall be null and void.</w:t>
      </w:r>
    </w:p>
    <w:p w14:paraId="5642923D" w14:textId="42E55BDA" w:rsidR="00A27B15" w:rsidRPr="00B0676B" w:rsidRDefault="00560170" w:rsidP="00A27B15">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For “deliveries paid by the Seller” </w:t>
      </w:r>
      <w:r w:rsidRPr="00B0676B">
        <w:rPr>
          <w:rFonts w:ascii="Arial" w:eastAsia="Arial" w:hAnsi="Arial" w:cs="Arial"/>
          <w:i/>
          <w:sz w:val="12"/>
          <w:szCs w:val="12"/>
          <w:lang w:val="en-GB" w:bidi="en-GB"/>
        </w:rPr>
        <w:t>(“</w:t>
      </w:r>
      <w:proofErr w:type="spellStart"/>
      <w:r w:rsidRPr="00B0676B">
        <w:rPr>
          <w:rFonts w:ascii="Arial" w:eastAsia="Arial" w:hAnsi="Arial" w:cs="Arial"/>
          <w:i/>
          <w:sz w:val="12"/>
          <w:szCs w:val="12"/>
          <w:lang w:val="en-GB" w:bidi="en-GB"/>
        </w:rPr>
        <w:t>frei</w:t>
      </w:r>
      <w:proofErr w:type="spellEnd"/>
      <w:r w:rsidRPr="00B0676B">
        <w:rPr>
          <w:rFonts w:ascii="Arial" w:eastAsia="Arial" w:hAnsi="Arial" w:cs="Arial"/>
          <w:i/>
          <w:sz w:val="12"/>
          <w:szCs w:val="12"/>
          <w:lang w:val="en-GB" w:bidi="en-GB"/>
        </w:rPr>
        <w:t xml:space="preserve"> </w:t>
      </w:r>
      <w:proofErr w:type="spellStart"/>
      <w:r w:rsidRPr="00B0676B">
        <w:rPr>
          <w:rFonts w:ascii="Arial" w:eastAsia="Arial" w:hAnsi="Arial" w:cs="Arial"/>
          <w:i/>
          <w:sz w:val="12"/>
          <w:szCs w:val="12"/>
          <w:lang w:val="en-GB" w:bidi="en-GB"/>
        </w:rPr>
        <w:t>Empfangsstelle</w:t>
      </w:r>
      <w:proofErr w:type="spellEnd"/>
      <w:r w:rsidRPr="00B0676B">
        <w:rPr>
          <w:rFonts w:ascii="Arial" w:eastAsia="Arial" w:hAnsi="Arial" w:cs="Arial"/>
          <w:i/>
          <w:sz w:val="12"/>
          <w:szCs w:val="12"/>
          <w:lang w:val="en-GB" w:bidi="en-GB"/>
        </w:rPr>
        <w:t>”)</w:t>
      </w:r>
      <w:r w:rsidRPr="00B0676B">
        <w:rPr>
          <w:rFonts w:ascii="Arial" w:eastAsia="Arial" w:hAnsi="Arial" w:cs="Arial"/>
          <w:sz w:val="12"/>
          <w:szCs w:val="12"/>
          <w:lang w:val="en-GB" w:bidi="en-GB"/>
        </w:rPr>
        <w:t xml:space="preserve">, the risk of damage to the Goods shall pass to the Buyer upon </w:t>
      </w:r>
      <w:r w:rsidR="000C6D44">
        <w:rPr>
          <w:rFonts w:ascii="Arial" w:eastAsia="Arial" w:hAnsi="Arial" w:cs="Arial"/>
          <w:sz w:val="12"/>
          <w:szCs w:val="12"/>
          <w:lang w:val="en-GB" w:bidi="en-GB"/>
        </w:rPr>
        <w:t>its</w:t>
      </w:r>
      <w:r w:rsidRPr="00B0676B">
        <w:rPr>
          <w:rFonts w:ascii="Arial" w:eastAsia="Arial" w:hAnsi="Arial" w:cs="Arial"/>
          <w:sz w:val="12"/>
          <w:szCs w:val="12"/>
          <w:lang w:val="en-GB" w:bidi="en-GB"/>
        </w:rPr>
        <w:t xml:space="preserve"> receipt at the point of destination. The Seller shall be liable for the risk of damage to the Goods during transport and dispatch. The same shall apply to</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any returns.</w:t>
      </w:r>
    </w:p>
    <w:p w14:paraId="52F1041B" w14:textId="6C3D923F" w:rsidR="009B4D45" w:rsidRPr="00B0676B" w:rsidRDefault="00C765AF"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The Seller or </w:t>
      </w:r>
      <w:r w:rsidR="000C6D44">
        <w:rPr>
          <w:rFonts w:ascii="Arial" w:eastAsia="Arial" w:hAnsi="Arial" w:cs="Arial"/>
          <w:sz w:val="12"/>
          <w:szCs w:val="12"/>
          <w:lang w:val="en-GB" w:bidi="en-GB"/>
        </w:rPr>
        <w:t>its</w:t>
      </w:r>
      <w:r w:rsidRPr="00B0676B">
        <w:rPr>
          <w:rFonts w:ascii="Arial" w:eastAsia="Arial" w:hAnsi="Arial" w:cs="Arial"/>
          <w:sz w:val="12"/>
          <w:szCs w:val="12"/>
          <w:lang w:val="en-GB" w:bidi="en-GB"/>
        </w:rPr>
        <w:t xml:space="preserve"> authorised representatives shall be obliged to obtain </w:t>
      </w:r>
      <w:r w:rsidR="00916189">
        <w:rPr>
          <w:rFonts w:ascii="Arial" w:eastAsia="Arial" w:hAnsi="Arial" w:cs="Arial"/>
          <w:sz w:val="12"/>
          <w:szCs w:val="12"/>
          <w:lang w:val="en-GB" w:bidi="en-GB"/>
        </w:rPr>
        <w:t xml:space="preserve">a </w:t>
      </w:r>
      <w:r w:rsidRPr="00B0676B">
        <w:rPr>
          <w:rFonts w:ascii="Arial" w:eastAsia="Arial" w:hAnsi="Arial" w:cs="Arial"/>
          <w:sz w:val="12"/>
          <w:szCs w:val="12"/>
          <w:lang w:val="en-GB" w:bidi="en-GB"/>
        </w:rPr>
        <w:t>certificate of</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acceptance of the Goods at the point of destination. Delivering to a location other than 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agreed point o</w:t>
      </w:r>
      <w:r w:rsidR="00F367AD">
        <w:rPr>
          <w:rFonts w:ascii="Arial" w:eastAsia="Arial" w:hAnsi="Arial" w:cs="Arial"/>
          <w:sz w:val="12"/>
          <w:szCs w:val="12"/>
          <w:lang w:val="en-GB" w:bidi="en-GB"/>
        </w:rPr>
        <w:t>f</w:t>
      </w:r>
      <w:r w:rsidRPr="00B0676B">
        <w:rPr>
          <w:rFonts w:ascii="Arial" w:eastAsia="Arial" w:hAnsi="Arial" w:cs="Arial"/>
          <w:sz w:val="12"/>
          <w:szCs w:val="12"/>
          <w:lang w:val="en-GB" w:bidi="en-GB"/>
        </w:rPr>
        <w:t xml:space="preserve"> destination </w:t>
      </w:r>
      <w:r w:rsidR="00F367AD">
        <w:rPr>
          <w:rFonts w:ascii="Arial" w:eastAsia="Arial" w:hAnsi="Arial" w:cs="Arial"/>
          <w:sz w:val="12"/>
          <w:szCs w:val="12"/>
          <w:lang w:val="en-GB" w:bidi="en-GB"/>
        </w:rPr>
        <w:t>does</w:t>
      </w:r>
      <w:r w:rsidRPr="00B0676B">
        <w:rPr>
          <w:rFonts w:ascii="Arial" w:eastAsia="Arial" w:hAnsi="Arial" w:cs="Arial"/>
          <w:sz w:val="12"/>
          <w:szCs w:val="12"/>
          <w:lang w:val="en-GB" w:bidi="en-GB"/>
        </w:rPr>
        <w:t xml:space="preserve"> not transfer the risk of damage, irrespective of whether the Goods are accepted at that location.</w:t>
      </w:r>
    </w:p>
    <w:p w14:paraId="03375767" w14:textId="28CF24B2" w:rsidR="009B4D45" w:rsidRPr="00B0676B" w:rsidRDefault="0093564B"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For “deliveries paid by the Seller” </w:t>
      </w:r>
      <w:r w:rsidRPr="00B0676B">
        <w:rPr>
          <w:rFonts w:ascii="Arial" w:eastAsia="Arial" w:hAnsi="Arial" w:cs="Arial"/>
          <w:i/>
          <w:sz w:val="12"/>
          <w:szCs w:val="12"/>
          <w:lang w:val="en-GB" w:bidi="en-GB"/>
        </w:rPr>
        <w:t>(“</w:t>
      </w:r>
      <w:proofErr w:type="spellStart"/>
      <w:r w:rsidRPr="00B0676B">
        <w:rPr>
          <w:rFonts w:ascii="Arial" w:eastAsia="Arial" w:hAnsi="Arial" w:cs="Arial"/>
          <w:i/>
          <w:sz w:val="12"/>
          <w:szCs w:val="12"/>
          <w:lang w:val="en-GB" w:bidi="en-GB"/>
        </w:rPr>
        <w:t>frei</w:t>
      </w:r>
      <w:proofErr w:type="spellEnd"/>
      <w:r w:rsidRPr="00B0676B">
        <w:rPr>
          <w:rFonts w:ascii="Arial" w:eastAsia="Arial" w:hAnsi="Arial" w:cs="Arial"/>
          <w:i/>
          <w:sz w:val="12"/>
          <w:szCs w:val="12"/>
          <w:lang w:val="en-GB" w:bidi="en-GB"/>
        </w:rPr>
        <w:t xml:space="preserve"> </w:t>
      </w:r>
      <w:proofErr w:type="spellStart"/>
      <w:r w:rsidRPr="00B0676B">
        <w:rPr>
          <w:rFonts w:ascii="Arial" w:eastAsia="Arial" w:hAnsi="Arial" w:cs="Arial"/>
          <w:i/>
          <w:sz w:val="12"/>
          <w:szCs w:val="12"/>
          <w:lang w:val="en-GB" w:bidi="en-GB"/>
        </w:rPr>
        <w:t>Empfangsstelle</w:t>
      </w:r>
      <w:proofErr w:type="spellEnd"/>
      <w:r w:rsidRPr="00B0676B">
        <w:rPr>
          <w:rFonts w:ascii="Arial" w:eastAsia="Arial" w:hAnsi="Arial" w:cs="Arial"/>
          <w:i/>
          <w:sz w:val="12"/>
          <w:szCs w:val="12"/>
          <w:lang w:val="en-GB" w:bidi="en-GB"/>
        </w:rPr>
        <w:t xml:space="preserve">”), </w:t>
      </w:r>
      <w:r w:rsidRPr="00B0676B">
        <w:rPr>
          <w:rFonts w:ascii="Arial" w:eastAsia="Arial" w:hAnsi="Arial" w:cs="Arial"/>
          <w:sz w:val="12"/>
          <w:szCs w:val="12"/>
          <w:lang w:val="en-GB" w:bidi="en-GB"/>
        </w:rPr>
        <w:t>the Seller shall cover all transport costs and expenses associated with the delivery of the Goods, including any required wagon arrangements, along with any incidental charges and any additional costs incurred by</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367AD">
        <w:rPr>
          <w:rFonts w:ascii="Arial" w:eastAsia="Arial" w:hAnsi="Arial" w:cs="Arial"/>
          <w:sz w:val="12"/>
          <w:szCs w:val="12"/>
          <w:lang w:val="en-GB" w:bidi="en-GB"/>
        </w:rPr>
        <w:t> </w:t>
      </w:r>
      <w:r w:rsidRPr="00B0676B">
        <w:rPr>
          <w:rFonts w:ascii="Arial" w:eastAsia="Arial" w:hAnsi="Arial" w:cs="Arial"/>
          <w:sz w:val="12"/>
          <w:szCs w:val="12"/>
          <w:lang w:val="en-GB" w:bidi="en-GB"/>
        </w:rPr>
        <w:t xml:space="preserve">Seller. For deliveries paid by the Seller to a specific point of destination, </w:t>
      </w:r>
      <w:proofErr w:type="gramStart"/>
      <w:r w:rsidRPr="00B0676B">
        <w:rPr>
          <w:rFonts w:ascii="Arial" w:eastAsia="Arial" w:hAnsi="Arial" w:cs="Arial"/>
          <w:sz w:val="12"/>
          <w:szCs w:val="12"/>
          <w:lang w:val="en-GB" w:bidi="en-GB"/>
        </w:rPr>
        <w:t>any and all</w:t>
      </w:r>
      <w:proofErr w:type="gramEnd"/>
      <w:r w:rsidRPr="00B0676B">
        <w:rPr>
          <w:rFonts w:ascii="Arial" w:eastAsia="Arial" w:hAnsi="Arial" w:cs="Arial"/>
          <w:sz w:val="12"/>
          <w:szCs w:val="12"/>
          <w:lang w:val="en-GB" w:bidi="en-GB"/>
        </w:rPr>
        <w:t xml:space="preserve"> costs for delivering the Goods to the railway station, in particular, the costs and charges for</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weighing the Goods, shall be covered by the Seller.</w:t>
      </w:r>
    </w:p>
    <w:p w14:paraId="7D20CADA" w14:textId="37C550FB" w:rsidR="00A27B15" w:rsidRPr="00B0676B" w:rsidRDefault="00A27B15" w:rsidP="00C765AF">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If there is a delay or anticipated delay, the Seller shall promptly notify the Buyer and provide details regarding such delay and its impact on the delivery date. The Buyer shall have the</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 xml:space="preserve">right to impose a contractual penalty if the Seller fails to meet the delivery date(s) specified in the Contract for reasons other than those solely attributed to the Buyer or </w:t>
      </w:r>
      <w:r w:rsidR="00F87158">
        <w:rPr>
          <w:rFonts w:ascii="Arial" w:eastAsia="Arial" w:hAnsi="Arial" w:cs="Arial"/>
          <w:sz w:val="12"/>
          <w:szCs w:val="12"/>
          <w:lang w:val="en-GB" w:bidi="en-GB"/>
        </w:rPr>
        <w:t>F</w:t>
      </w:r>
      <w:r w:rsidRPr="00B0676B">
        <w:rPr>
          <w:rFonts w:ascii="Arial" w:eastAsia="Arial" w:hAnsi="Arial" w:cs="Arial"/>
          <w:sz w:val="12"/>
          <w:szCs w:val="12"/>
          <w:lang w:val="en-GB" w:bidi="en-GB"/>
        </w:rPr>
        <w:t xml:space="preserve">orce </w:t>
      </w:r>
      <w:r w:rsidR="00F87158">
        <w:rPr>
          <w:rFonts w:ascii="Arial" w:eastAsia="Arial" w:hAnsi="Arial" w:cs="Arial"/>
          <w:sz w:val="12"/>
          <w:szCs w:val="12"/>
          <w:lang w:val="en-GB" w:bidi="en-GB"/>
        </w:rPr>
        <w:t>M</w:t>
      </w:r>
      <w:r w:rsidRPr="00B0676B">
        <w:rPr>
          <w:rFonts w:ascii="Arial" w:eastAsia="Arial" w:hAnsi="Arial" w:cs="Arial"/>
          <w:sz w:val="12"/>
          <w:szCs w:val="12"/>
          <w:lang w:val="en-GB" w:bidi="en-GB"/>
        </w:rPr>
        <w:t>ajeure, calculated at 0.1 % of the price of the late-delivered portion of Goods for each day of such delay. Payment of the contractual penalty shall not impair the right of the Buyer to</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seek compensation for damages</w:t>
      </w:r>
      <w:r w:rsidR="00EC34BC">
        <w:rPr>
          <w:rFonts w:ascii="Arial" w:eastAsia="Arial" w:hAnsi="Arial" w:cs="Arial"/>
          <w:sz w:val="12"/>
          <w:szCs w:val="12"/>
          <w:lang w:val="en-GB" w:bidi="en-GB"/>
        </w:rPr>
        <w:t xml:space="preserve"> </w:t>
      </w:r>
      <w:r w:rsidR="00EC34BC" w:rsidRPr="00EC34BC">
        <w:rPr>
          <w:rFonts w:ascii="Arial" w:eastAsia="Arial" w:hAnsi="Arial" w:cs="Arial"/>
          <w:sz w:val="12"/>
          <w:szCs w:val="12"/>
          <w:lang w:val="en-GB" w:bidi="en-GB"/>
        </w:rPr>
        <w:t>in an amount exceeding</w:t>
      </w:r>
      <w:r w:rsidR="00EC34BC">
        <w:rPr>
          <w:rFonts w:ascii="Arial" w:eastAsia="Arial" w:hAnsi="Arial" w:cs="Arial"/>
          <w:sz w:val="12"/>
          <w:szCs w:val="12"/>
          <w:lang w:val="en-GB" w:bidi="en-GB"/>
        </w:rPr>
        <w:t xml:space="preserve"> the contractual penalty</w:t>
      </w:r>
      <w:r w:rsidRPr="00B0676B">
        <w:rPr>
          <w:rFonts w:ascii="Arial" w:eastAsia="Arial" w:hAnsi="Arial" w:cs="Arial"/>
          <w:sz w:val="12"/>
          <w:szCs w:val="12"/>
          <w:lang w:val="en-GB" w:bidi="en-GB"/>
        </w:rPr>
        <w:t xml:space="preserve">. All costs incurred due to the delay, such as storage, demurrage, shunting </w:t>
      </w:r>
      <w:proofErr w:type="gramStart"/>
      <w:r w:rsidRPr="00B0676B">
        <w:rPr>
          <w:rFonts w:ascii="Arial" w:eastAsia="Arial" w:hAnsi="Arial" w:cs="Arial"/>
          <w:sz w:val="12"/>
          <w:szCs w:val="12"/>
          <w:lang w:val="en-GB" w:bidi="en-GB"/>
        </w:rPr>
        <w:t>fees</w:t>
      </w:r>
      <w:proofErr w:type="gramEnd"/>
      <w:r w:rsidRPr="00B0676B">
        <w:rPr>
          <w:rFonts w:ascii="Arial" w:eastAsia="Arial" w:hAnsi="Arial" w:cs="Arial"/>
          <w:sz w:val="12"/>
          <w:szCs w:val="12"/>
          <w:lang w:val="en-GB" w:bidi="en-GB"/>
        </w:rPr>
        <w:t xml:space="preserve"> and other related costs, shall be covered by the Seller.</w:t>
      </w:r>
    </w:p>
    <w:p w14:paraId="6E13157D" w14:textId="4AF9E11F" w:rsidR="00A27B15" w:rsidRPr="00B0676B" w:rsidRDefault="00A27B15"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If the delay exceeds 30 days, the Buyer shall have the right to withdraw from the Contract or</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 xml:space="preserve">part thereof. </w:t>
      </w:r>
    </w:p>
    <w:p w14:paraId="6D2C5CC3" w14:textId="77777777" w:rsidR="009444DF" w:rsidRPr="00B0676B" w:rsidRDefault="009444DF" w:rsidP="009444DF">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Force Majeure</w:t>
      </w:r>
    </w:p>
    <w:p w14:paraId="59EF8486" w14:textId="491AF279" w:rsidR="009444DF" w:rsidRPr="00B0676B" w:rsidRDefault="009444DF" w:rsidP="009444DF">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bookmarkStart w:id="0" w:name="_Ref173712009"/>
      <w:r w:rsidRPr="00B0676B">
        <w:rPr>
          <w:rFonts w:ascii="Arial" w:eastAsia="Arial" w:hAnsi="Arial" w:cs="Arial"/>
          <w:sz w:val="12"/>
          <w:szCs w:val="12"/>
          <w:lang w:val="en-GB" w:bidi="en-GB"/>
        </w:rPr>
        <w:t xml:space="preserve">Neither Party shall be liable to the other Party for any delays or failures to fulfil obligations under the Contract nor for any expenses, costs, </w:t>
      </w:r>
      <w:proofErr w:type="gramStart"/>
      <w:r w:rsidRPr="00B0676B">
        <w:rPr>
          <w:rFonts w:ascii="Arial" w:eastAsia="Arial" w:hAnsi="Arial" w:cs="Arial"/>
          <w:sz w:val="12"/>
          <w:szCs w:val="12"/>
          <w:lang w:val="en-GB" w:bidi="en-GB"/>
        </w:rPr>
        <w:t>losses</w:t>
      </w:r>
      <w:proofErr w:type="gramEnd"/>
      <w:r w:rsidRPr="00B0676B">
        <w:rPr>
          <w:rFonts w:ascii="Arial" w:eastAsia="Arial" w:hAnsi="Arial" w:cs="Arial"/>
          <w:sz w:val="12"/>
          <w:szCs w:val="12"/>
          <w:lang w:val="en-GB" w:bidi="en-GB"/>
        </w:rPr>
        <w:t xml:space="preserve"> or damages incurred or sustained by</w:t>
      </w:r>
      <w:r w:rsidR="00916189">
        <w:rPr>
          <w:rFonts w:ascii="Arial" w:eastAsia="Arial" w:hAnsi="Arial" w:cs="Arial"/>
          <w:sz w:val="12"/>
          <w:szCs w:val="12"/>
          <w:lang w:val="en-GB" w:bidi="en-GB"/>
        </w:rPr>
        <w:t> </w:t>
      </w:r>
      <w:r w:rsidRPr="00B0676B">
        <w:rPr>
          <w:rFonts w:ascii="Arial" w:eastAsia="Arial" w:hAnsi="Arial" w:cs="Arial"/>
          <w:sz w:val="12"/>
          <w:szCs w:val="12"/>
          <w:lang w:val="en-GB" w:bidi="en-GB"/>
        </w:rPr>
        <w:t>the other Party if such delays, failures, expenses, costs, losses or damages are caused by</w:t>
      </w:r>
      <w:r w:rsidR="00916189">
        <w:rPr>
          <w:rFonts w:ascii="Arial" w:eastAsia="Arial" w:hAnsi="Arial" w:cs="Arial"/>
          <w:sz w:val="12"/>
          <w:szCs w:val="12"/>
          <w:lang w:val="en-GB" w:bidi="en-GB"/>
        </w:rPr>
        <w:t> </w:t>
      </w:r>
      <w:r w:rsidRPr="00B0676B">
        <w:rPr>
          <w:rFonts w:ascii="Arial" w:eastAsia="Arial" w:hAnsi="Arial" w:cs="Arial"/>
          <w:sz w:val="12"/>
          <w:szCs w:val="12"/>
          <w:lang w:val="en-GB" w:bidi="en-GB"/>
        </w:rPr>
        <w:t>an event, act, occurrence or circumstances of Force Majeure.</w:t>
      </w:r>
      <w:bookmarkEnd w:id="0"/>
    </w:p>
    <w:p w14:paraId="54BBE0DF" w14:textId="77777777" w:rsidR="009444DF" w:rsidRPr="00B0676B" w:rsidRDefault="009444DF" w:rsidP="009444DF">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Termination of the Contract</w:t>
      </w:r>
    </w:p>
    <w:p w14:paraId="46AE9CD5" w14:textId="6BE59A2E" w:rsidR="009444DF" w:rsidRPr="00B0676B" w:rsidRDefault="001C5C03" w:rsidP="009444DF">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Pr>
          <w:rFonts w:ascii="Arial" w:eastAsia="Arial" w:hAnsi="Arial" w:cs="Arial"/>
          <w:sz w:val="12"/>
          <w:szCs w:val="12"/>
          <w:lang w:bidi="en-GB"/>
        </w:rPr>
        <w:t>E</w:t>
      </w:r>
      <w:r w:rsidRPr="00A70F6A">
        <w:rPr>
          <w:rFonts w:ascii="Arial" w:eastAsia="Arial" w:hAnsi="Arial" w:cs="Arial"/>
          <w:sz w:val="12"/>
          <w:szCs w:val="12"/>
          <w:lang w:bidi="en-GB"/>
        </w:rPr>
        <w:t xml:space="preserve">ither Party shall be entitled to terminate the Contract if the other Party is in liquidation or bankruptcy proceedings have been commenced against it or if performance of the Contract is suspended pursuant to </w:t>
      </w:r>
      <w:r w:rsidRPr="00CD5C50">
        <w:rPr>
          <w:rFonts w:ascii="Arial" w:eastAsia="Arial" w:hAnsi="Arial" w:cs="Arial"/>
          <w:sz w:val="12"/>
          <w:szCs w:val="12"/>
          <w:lang w:bidi="en-GB"/>
        </w:rPr>
        <w:t xml:space="preserve">Section </w:t>
      </w:r>
      <w:r>
        <w:rPr>
          <w:rFonts w:ascii="Arial" w:eastAsia="Arial" w:hAnsi="Arial" w:cs="Arial"/>
          <w:sz w:val="12"/>
          <w:szCs w:val="12"/>
          <w:lang w:bidi="en-GB"/>
        </w:rPr>
        <w:fldChar w:fldCharType="begin"/>
      </w:r>
      <w:r>
        <w:rPr>
          <w:rFonts w:ascii="Arial" w:eastAsia="Arial" w:hAnsi="Arial" w:cs="Arial"/>
          <w:sz w:val="12"/>
          <w:szCs w:val="12"/>
          <w:lang w:bidi="en-GB"/>
        </w:rPr>
        <w:instrText xml:space="preserve"> REF _Ref173712009 \r \h </w:instrText>
      </w:r>
      <w:r>
        <w:rPr>
          <w:rFonts w:ascii="Arial" w:eastAsia="Arial" w:hAnsi="Arial" w:cs="Arial"/>
          <w:sz w:val="12"/>
          <w:szCs w:val="12"/>
          <w:lang w:bidi="en-GB"/>
        </w:rPr>
      </w:r>
      <w:r>
        <w:rPr>
          <w:rFonts w:ascii="Arial" w:eastAsia="Arial" w:hAnsi="Arial" w:cs="Arial"/>
          <w:sz w:val="12"/>
          <w:szCs w:val="12"/>
          <w:lang w:bidi="en-GB"/>
        </w:rPr>
        <w:fldChar w:fldCharType="separate"/>
      </w:r>
      <w:r>
        <w:rPr>
          <w:rFonts w:ascii="Arial" w:eastAsia="Arial" w:hAnsi="Arial" w:cs="Arial"/>
          <w:sz w:val="12"/>
          <w:szCs w:val="12"/>
          <w:lang w:bidi="en-GB"/>
        </w:rPr>
        <w:t>8.1</w:t>
      </w:r>
      <w:r>
        <w:rPr>
          <w:rFonts w:ascii="Arial" w:eastAsia="Arial" w:hAnsi="Arial" w:cs="Arial"/>
          <w:sz w:val="12"/>
          <w:szCs w:val="12"/>
          <w:lang w:bidi="en-GB"/>
        </w:rPr>
        <w:fldChar w:fldCharType="end"/>
      </w:r>
      <w:r>
        <w:rPr>
          <w:rFonts w:ascii="Arial" w:eastAsia="Arial" w:hAnsi="Arial" w:cs="Arial"/>
          <w:sz w:val="12"/>
          <w:szCs w:val="12"/>
          <w:lang w:bidi="en-GB"/>
        </w:rPr>
        <w:t xml:space="preserve"> </w:t>
      </w:r>
      <w:r w:rsidRPr="00CD5C50">
        <w:rPr>
          <w:rFonts w:ascii="Arial" w:eastAsia="Arial" w:hAnsi="Arial" w:cs="Arial"/>
          <w:sz w:val="12"/>
          <w:szCs w:val="12"/>
          <w:lang w:bidi="en-GB"/>
        </w:rPr>
        <w:t xml:space="preserve">(Force Majeure) for longer than </w:t>
      </w:r>
      <w:r>
        <w:rPr>
          <w:rFonts w:ascii="Arial" w:eastAsia="Arial" w:hAnsi="Arial" w:cs="Arial"/>
          <w:sz w:val="12"/>
          <w:szCs w:val="12"/>
          <w:lang w:bidi="en-GB"/>
        </w:rPr>
        <w:t>8 weeks</w:t>
      </w:r>
      <w:r w:rsidR="009444DF" w:rsidRPr="00B0676B">
        <w:rPr>
          <w:rFonts w:ascii="Arial" w:eastAsia="Arial" w:hAnsi="Arial" w:cs="Arial"/>
          <w:sz w:val="12"/>
          <w:szCs w:val="12"/>
          <w:lang w:val="en-GB" w:bidi="en-GB"/>
        </w:rPr>
        <w:t>.</w:t>
      </w:r>
    </w:p>
    <w:p w14:paraId="33C37EB5" w14:textId="77777777" w:rsidR="009B4D45" w:rsidRPr="00B0676B" w:rsidRDefault="0068737D" w:rsidP="004A4FEA">
      <w:pPr>
        <w:numPr>
          <w:ilvl w:val="0"/>
          <w:numId w:val="1"/>
        </w:numPr>
        <w:autoSpaceDE w:val="0"/>
        <w:autoSpaceDN w:val="0"/>
        <w:adjustRightInd w:val="0"/>
        <w:spacing w:after="0" w:line="240" w:lineRule="auto"/>
        <w:ind w:left="284" w:hanging="284"/>
        <w:jc w:val="both"/>
        <w:outlineLvl w:val="0"/>
        <w:rPr>
          <w:rFonts w:ascii="Arial" w:hAnsi="Arial" w:cs="Arial"/>
          <w:color w:val="000000"/>
          <w:sz w:val="12"/>
          <w:szCs w:val="12"/>
          <w:lang w:val="en-GB"/>
        </w:rPr>
      </w:pPr>
      <w:r w:rsidRPr="00B0676B">
        <w:rPr>
          <w:rFonts w:ascii="Arial" w:eastAsia="Arial" w:hAnsi="Arial" w:cs="Arial"/>
          <w:b/>
          <w:color w:val="000000"/>
          <w:sz w:val="12"/>
          <w:szCs w:val="12"/>
          <w:lang w:val="en-GB" w:bidi="en-GB"/>
        </w:rPr>
        <w:t xml:space="preserve">Confidentiality </w:t>
      </w:r>
    </w:p>
    <w:p w14:paraId="6DE0ABBC" w14:textId="370382DF" w:rsidR="009B4D45" w:rsidRPr="00B0676B" w:rsidRDefault="008A72C6" w:rsidP="004A4FEA">
      <w:pPr>
        <w:numPr>
          <w:ilvl w:val="1"/>
          <w:numId w:val="1"/>
        </w:numPr>
        <w:autoSpaceDE w:val="0"/>
        <w:autoSpaceDN w:val="0"/>
        <w:adjustRightInd w:val="0"/>
        <w:spacing w:after="0" w:line="240" w:lineRule="auto"/>
        <w:ind w:left="284" w:hanging="284"/>
        <w:jc w:val="both"/>
        <w:outlineLvl w:val="0"/>
        <w:rPr>
          <w:rFonts w:ascii="Arial" w:hAnsi="Arial" w:cs="Arial"/>
          <w:color w:val="000000"/>
          <w:sz w:val="12"/>
          <w:szCs w:val="12"/>
          <w:lang w:val="en-GB"/>
        </w:rPr>
      </w:pPr>
      <w:r w:rsidRPr="00B0676B">
        <w:rPr>
          <w:rFonts w:ascii="Arial" w:eastAsia="Arial" w:hAnsi="Arial" w:cs="Arial"/>
          <w:color w:val="000000"/>
          <w:sz w:val="12"/>
          <w:szCs w:val="12"/>
          <w:lang w:val="en-GB" w:bidi="en-GB"/>
        </w:rPr>
        <w:t xml:space="preserve">The Seller shall treat as confidential </w:t>
      </w:r>
      <w:proofErr w:type="gramStart"/>
      <w:r w:rsidRPr="00B0676B">
        <w:rPr>
          <w:rFonts w:ascii="Arial" w:eastAsia="Arial" w:hAnsi="Arial" w:cs="Arial"/>
          <w:color w:val="000000"/>
          <w:sz w:val="12"/>
          <w:szCs w:val="12"/>
          <w:lang w:val="en-GB" w:bidi="en-GB"/>
        </w:rPr>
        <w:t>any and all</w:t>
      </w:r>
      <w:proofErr w:type="gramEnd"/>
      <w:r w:rsidRPr="00B0676B">
        <w:rPr>
          <w:rFonts w:ascii="Arial" w:eastAsia="Arial" w:hAnsi="Arial" w:cs="Arial"/>
          <w:color w:val="000000"/>
          <w:sz w:val="12"/>
          <w:szCs w:val="12"/>
          <w:lang w:val="en-GB" w:bidi="en-GB"/>
        </w:rPr>
        <w:t xml:space="preserve"> commercial and technical information and</w:t>
      </w:r>
      <w:r w:rsidR="00F87158">
        <w:rPr>
          <w:rFonts w:ascii="Arial" w:eastAsia="Arial" w:hAnsi="Arial" w:cs="Arial"/>
          <w:color w:val="000000"/>
          <w:sz w:val="12"/>
          <w:szCs w:val="12"/>
          <w:lang w:val="en-GB" w:bidi="en-GB"/>
        </w:rPr>
        <w:t> </w:t>
      </w:r>
      <w:r w:rsidRPr="00B0676B">
        <w:rPr>
          <w:rFonts w:ascii="Arial" w:eastAsia="Arial" w:hAnsi="Arial" w:cs="Arial"/>
          <w:color w:val="000000"/>
          <w:sz w:val="12"/>
          <w:szCs w:val="12"/>
          <w:lang w:val="en-GB" w:bidi="en-GB"/>
        </w:rPr>
        <w:t>documents obtained by and/or disclosed to Seller in the course of the Contract</w:t>
      </w:r>
      <w:r w:rsidR="000C6D44">
        <w:rPr>
          <w:rFonts w:ascii="Arial" w:eastAsia="Arial" w:hAnsi="Arial" w:cs="Arial"/>
          <w:color w:val="000000"/>
          <w:sz w:val="12"/>
          <w:szCs w:val="12"/>
          <w:lang w:val="en-GB" w:bidi="en-GB"/>
        </w:rPr>
        <w:t xml:space="preserve"> </w:t>
      </w:r>
      <w:r w:rsidR="00F87158" w:rsidRPr="00F87158">
        <w:rPr>
          <w:rFonts w:ascii="Arial" w:eastAsia="Arial" w:hAnsi="Arial" w:cs="Arial"/>
          <w:color w:val="000000"/>
          <w:sz w:val="12"/>
          <w:szCs w:val="12"/>
          <w:lang w:bidi="en-GB"/>
        </w:rPr>
        <w:t>provided they are not in the public domain</w:t>
      </w:r>
      <w:r w:rsidR="000C6D44">
        <w:rPr>
          <w:rFonts w:ascii="Arial" w:eastAsia="Arial" w:hAnsi="Arial" w:cs="Arial"/>
          <w:color w:val="000000"/>
          <w:sz w:val="12"/>
          <w:szCs w:val="12"/>
          <w:lang w:bidi="en-GB"/>
        </w:rPr>
        <w:t xml:space="preserve"> </w:t>
      </w:r>
      <w:r w:rsidRPr="00B0676B">
        <w:rPr>
          <w:rFonts w:ascii="Arial" w:eastAsia="Arial" w:hAnsi="Arial" w:cs="Arial"/>
          <w:color w:val="000000"/>
          <w:sz w:val="12"/>
          <w:szCs w:val="12"/>
          <w:lang w:val="en-GB" w:bidi="en-GB"/>
        </w:rPr>
        <w:t>and shall use such information exclusively for</w:t>
      </w:r>
      <w:r w:rsidR="00F87158">
        <w:rPr>
          <w:rFonts w:ascii="Arial" w:eastAsia="Arial" w:hAnsi="Arial" w:cs="Arial"/>
          <w:color w:val="000000"/>
          <w:sz w:val="12"/>
          <w:szCs w:val="12"/>
          <w:lang w:val="en-GB" w:bidi="en-GB"/>
        </w:rPr>
        <w:t> </w:t>
      </w:r>
      <w:r w:rsidRPr="00B0676B">
        <w:rPr>
          <w:rFonts w:ascii="Arial" w:eastAsia="Arial" w:hAnsi="Arial" w:cs="Arial"/>
          <w:color w:val="000000"/>
          <w:sz w:val="12"/>
          <w:szCs w:val="12"/>
          <w:lang w:val="en-GB" w:bidi="en-GB"/>
        </w:rPr>
        <w:t xml:space="preserve">fulfilling </w:t>
      </w:r>
      <w:r w:rsidR="000C6D44">
        <w:rPr>
          <w:rFonts w:ascii="Arial" w:eastAsia="Arial" w:hAnsi="Arial" w:cs="Arial"/>
          <w:color w:val="000000"/>
          <w:sz w:val="12"/>
          <w:szCs w:val="12"/>
          <w:lang w:val="en-GB" w:bidi="en-GB"/>
        </w:rPr>
        <w:t>its</w:t>
      </w:r>
      <w:r w:rsidRPr="00B0676B">
        <w:rPr>
          <w:rFonts w:ascii="Arial" w:eastAsia="Arial" w:hAnsi="Arial" w:cs="Arial"/>
          <w:color w:val="000000"/>
          <w:sz w:val="12"/>
          <w:szCs w:val="12"/>
          <w:lang w:val="en-GB" w:bidi="en-GB"/>
        </w:rPr>
        <w:t xml:space="preserve"> obligations under the Contract.</w:t>
      </w:r>
    </w:p>
    <w:p w14:paraId="5F293E29" w14:textId="6F288C4F" w:rsidR="009B4D45" w:rsidRPr="00B0676B" w:rsidRDefault="008A72C6" w:rsidP="004A4FEA">
      <w:pPr>
        <w:numPr>
          <w:ilvl w:val="1"/>
          <w:numId w:val="1"/>
        </w:numPr>
        <w:autoSpaceDE w:val="0"/>
        <w:autoSpaceDN w:val="0"/>
        <w:adjustRightInd w:val="0"/>
        <w:spacing w:after="0" w:line="240" w:lineRule="auto"/>
        <w:ind w:left="284" w:hanging="284"/>
        <w:jc w:val="both"/>
        <w:outlineLvl w:val="0"/>
        <w:rPr>
          <w:rFonts w:ascii="Arial" w:hAnsi="Arial" w:cs="Arial"/>
          <w:color w:val="000000"/>
          <w:sz w:val="12"/>
          <w:szCs w:val="12"/>
          <w:lang w:val="en-GB"/>
        </w:rPr>
      </w:pPr>
      <w:r w:rsidRPr="00B0676B">
        <w:rPr>
          <w:rFonts w:ascii="Arial" w:eastAsia="Arial" w:hAnsi="Arial" w:cs="Arial"/>
          <w:color w:val="000000"/>
          <w:sz w:val="12"/>
          <w:szCs w:val="12"/>
          <w:lang w:val="en-GB" w:bidi="en-GB"/>
        </w:rPr>
        <w:t xml:space="preserve">The Seller shall not refer to the Buyer in </w:t>
      </w:r>
      <w:r w:rsidR="000C6D44">
        <w:rPr>
          <w:rFonts w:ascii="Arial" w:eastAsia="Arial" w:hAnsi="Arial" w:cs="Arial"/>
          <w:color w:val="000000"/>
          <w:sz w:val="12"/>
          <w:szCs w:val="12"/>
          <w:lang w:val="en-GB" w:bidi="en-GB"/>
        </w:rPr>
        <w:t>its</w:t>
      </w:r>
      <w:r w:rsidRPr="00B0676B">
        <w:rPr>
          <w:rFonts w:ascii="Arial" w:eastAsia="Arial" w:hAnsi="Arial" w:cs="Arial"/>
          <w:color w:val="000000"/>
          <w:sz w:val="12"/>
          <w:szCs w:val="12"/>
          <w:lang w:val="en-GB" w:bidi="en-GB"/>
        </w:rPr>
        <w:t xml:space="preserve"> marketing materials without the prior written approval of the Buyer.</w:t>
      </w:r>
    </w:p>
    <w:p w14:paraId="4C429644" w14:textId="77777777" w:rsidR="000A00C6" w:rsidRPr="00B0676B" w:rsidRDefault="000A00C6" w:rsidP="000A00C6">
      <w:pPr>
        <w:numPr>
          <w:ilvl w:val="0"/>
          <w:numId w:val="1"/>
        </w:numPr>
        <w:autoSpaceDE w:val="0"/>
        <w:autoSpaceDN w:val="0"/>
        <w:adjustRightInd w:val="0"/>
        <w:spacing w:after="0" w:line="240" w:lineRule="auto"/>
        <w:ind w:left="284" w:hanging="284"/>
        <w:jc w:val="both"/>
        <w:outlineLvl w:val="0"/>
        <w:rPr>
          <w:rFonts w:ascii="Arial" w:eastAsia="Times New Roman" w:hAnsi="Arial" w:cs="Arial"/>
          <w:b/>
          <w:bCs/>
          <w:sz w:val="12"/>
          <w:szCs w:val="12"/>
          <w:lang w:val="en-GB"/>
        </w:rPr>
      </w:pPr>
      <w:r w:rsidRPr="00B0676B">
        <w:rPr>
          <w:rFonts w:ascii="Arial" w:eastAsia="Times New Roman" w:hAnsi="Arial" w:cs="Arial"/>
          <w:b/>
          <w:sz w:val="12"/>
          <w:szCs w:val="12"/>
          <w:lang w:val="en-GB" w:bidi="en-GB"/>
        </w:rPr>
        <w:t>Data Protection</w:t>
      </w:r>
    </w:p>
    <w:p w14:paraId="318B93B5" w14:textId="2DB58327" w:rsidR="000A00C6" w:rsidRPr="00B0676B" w:rsidRDefault="000A00C6" w:rsidP="000A00C6">
      <w:pPr>
        <w:numPr>
          <w:ilvl w:val="1"/>
          <w:numId w:val="1"/>
        </w:numPr>
        <w:autoSpaceDE w:val="0"/>
        <w:autoSpaceDN w:val="0"/>
        <w:adjustRightInd w:val="0"/>
        <w:spacing w:after="0" w:line="240" w:lineRule="auto"/>
        <w:ind w:left="284" w:hanging="284"/>
        <w:jc w:val="both"/>
        <w:outlineLvl w:val="0"/>
        <w:rPr>
          <w:rFonts w:ascii="Arial" w:eastAsia="Times New Roman" w:hAnsi="Arial" w:cs="Arial"/>
          <w:sz w:val="12"/>
          <w:szCs w:val="12"/>
          <w:lang w:val="en-GB"/>
        </w:rPr>
      </w:pPr>
      <w:r w:rsidRPr="00B0676B">
        <w:rPr>
          <w:rFonts w:ascii="Arial" w:eastAsia="Times New Roman" w:hAnsi="Arial" w:cs="Arial"/>
          <w:sz w:val="12"/>
          <w:szCs w:val="12"/>
          <w:lang w:val="en-GB" w:bidi="en-GB"/>
        </w:rPr>
        <w:t xml:space="preserve">As data controllers under the General Data Protection Regulation (EU) 2016/679 (GDPR), the Parties shall process personal data acquired from the other Party and their representatives </w:t>
      </w:r>
      <w:r w:rsidR="00916189">
        <w:rPr>
          <w:rFonts w:ascii="Arial" w:eastAsia="Times New Roman" w:hAnsi="Arial" w:cs="Arial"/>
          <w:sz w:val="12"/>
          <w:szCs w:val="12"/>
          <w:lang w:val="en-GB" w:bidi="en-GB"/>
        </w:rPr>
        <w:t>to negotiate</w:t>
      </w:r>
      <w:r w:rsidRPr="00B0676B">
        <w:rPr>
          <w:rFonts w:ascii="Arial" w:eastAsia="Times New Roman" w:hAnsi="Arial" w:cs="Arial"/>
          <w:sz w:val="12"/>
          <w:szCs w:val="12"/>
          <w:lang w:val="en-GB" w:bidi="en-GB"/>
        </w:rPr>
        <w:t xml:space="preserve"> and fulfil the Contract as required by</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the</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GDPR.</w:t>
      </w:r>
    </w:p>
    <w:p w14:paraId="52AE5AE6" w14:textId="77777777" w:rsidR="009444DF" w:rsidRPr="00B0676B" w:rsidRDefault="009444DF" w:rsidP="009444DF">
      <w:pPr>
        <w:numPr>
          <w:ilvl w:val="0"/>
          <w:numId w:val="1"/>
        </w:numPr>
        <w:autoSpaceDE w:val="0"/>
        <w:autoSpaceDN w:val="0"/>
        <w:adjustRightInd w:val="0"/>
        <w:spacing w:after="0" w:line="240" w:lineRule="auto"/>
        <w:ind w:left="284" w:hanging="284"/>
        <w:jc w:val="both"/>
        <w:outlineLvl w:val="0"/>
        <w:rPr>
          <w:rFonts w:ascii="Arial" w:eastAsia="Times New Roman" w:hAnsi="Arial" w:cs="Arial"/>
          <w:b/>
          <w:bCs/>
          <w:sz w:val="12"/>
          <w:szCs w:val="12"/>
          <w:lang w:val="en-GB"/>
        </w:rPr>
      </w:pPr>
      <w:r w:rsidRPr="00B0676B">
        <w:rPr>
          <w:rFonts w:ascii="Arial" w:eastAsia="Times New Roman" w:hAnsi="Arial" w:cs="Arial"/>
          <w:b/>
          <w:sz w:val="12"/>
          <w:szCs w:val="12"/>
          <w:lang w:val="en-GB" w:bidi="en-GB"/>
        </w:rPr>
        <w:t>Limited Liability</w:t>
      </w:r>
    </w:p>
    <w:p w14:paraId="05E202B9" w14:textId="44072181" w:rsidR="009444DF" w:rsidRPr="00B0676B" w:rsidRDefault="00563F58" w:rsidP="004A4FEA">
      <w:pPr>
        <w:numPr>
          <w:ilvl w:val="1"/>
          <w:numId w:val="1"/>
        </w:numPr>
        <w:autoSpaceDE w:val="0"/>
        <w:autoSpaceDN w:val="0"/>
        <w:adjustRightInd w:val="0"/>
        <w:spacing w:after="0" w:line="240" w:lineRule="auto"/>
        <w:ind w:left="284" w:hanging="284"/>
        <w:jc w:val="both"/>
        <w:outlineLvl w:val="0"/>
        <w:rPr>
          <w:rFonts w:ascii="Arial" w:eastAsia="Times New Roman" w:hAnsi="Arial" w:cs="Arial"/>
          <w:sz w:val="12"/>
          <w:szCs w:val="12"/>
          <w:lang w:val="en-GB"/>
        </w:rPr>
      </w:pPr>
      <w:r w:rsidRPr="00B0676B">
        <w:rPr>
          <w:rFonts w:ascii="Arial" w:eastAsia="Times New Roman" w:hAnsi="Arial" w:cs="Arial"/>
          <w:sz w:val="12"/>
          <w:szCs w:val="12"/>
          <w:lang w:val="en-GB" w:bidi="en-GB"/>
        </w:rPr>
        <w:t>Unless otherwise agreed upon, the Buyer shall not be liable under or</w:t>
      </w:r>
      <w:r w:rsidR="00F87158">
        <w:rPr>
          <w:rFonts w:ascii="Arial" w:eastAsia="Times New Roman" w:hAnsi="Arial" w:cs="Arial"/>
          <w:sz w:val="12"/>
          <w:szCs w:val="12"/>
          <w:lang w:val="en-GB" w:bidi="en-GB"/>
        </w:rPr>
        <w:t xml:space="preserve"> </w:t>
      </w:r>
      <w:r w:rsidRPr="00B0676B">
        <w:rPr>
          <w:rFonts w:ascii="Arial" w:eastAsia="Times New Roman" w:hAnsi="Arial" w:cs="Arial"/>
          <w:sz w:val="12"/>
          <w:szCs w:val="12"/>
          <w:lang w:val="en-GB" w:bidi="en-GB"/>
        </w:rPr>
        <w:t>in</w:t>
      </w:r>
      <w:r w:rsidR="00F87158">
        <w:rPr>
          <w:rFonts w:ascii="Arial" w:eastAsia="Times New Roman" w:hAnsi="Arial" w:cs="Arial"/>
          <w:sz w:val="12"/>
          <w:szCs w:val="12"/>
          <w:lang w:val="en-GB" w:bidi="en-GB"/>
        </w:rPr>
        <w:t xml:space="preserve"> </w:t>
      </w:r>
      <w:r w:rsidRPr="00B0676B">
        <w:rPr>
          <w:rFonts w:ascii="Arial" w:eastAsia="Times New Roman" w:hAnsi="Arial" w:cs="Arial"/>
          <w:sz w:val="12"/>
          <w:szCs w:val="12"/>
          <w:lang w:val="en-GB" w:bidi="en-GB"/>
        </w:rPr>
        <w:t>connection with</w:t>
      </w:r>
      <w:r w:rsidR="00F87158">
        <w:rPr>
          <w:rFonts w:ascii="Arial" w:eastAsia="Times New Roman" w:hAnsi="Arial" w:cs="Arial"/>
          <w:sz w:val="12"/>
          <w:szCs w:val="12"/>
          <w:lang w:val="en-GB" w:bidi="en-GB"/>
        </w:rPr>
        <w:t> </w:t>
      </w:r>
      <w:r w:rsidR="00F87158" w:rsidRPr="00B0676B">
        <w:rPr>
          <w:rFonts w:ascii="Arial" w:eastAsia="Times New Roman" w:hAnsi="Arial" w:cs="Arial"/>
          <w:sz w:val="12"/>
          <w:szCs w:val="12"/>
          <w:lang w:val="en-GB" w:bidi="en-GB"/>
        </w:rPr>
        <w:t>the</w:t>
      </w:r>
      <w:r w:rsidR="00F87158">
        <w:rPr>
          <w:rFonts w:ascii="Arial" w:eastAsia="Times New Roman" w:hAnsi="Arial" w:cs="Arial"/>
          <w:sz w:val="12"/>
          <w:szCs w:val="12"/>
          <w:lang w:val="en-GB" w:bidi="en-GB"/>
        </w:rPr>
        <w:t> </w:t>
      </w:r>
      <w:r w:rsidR="00F87158" w:rsidRPr="00B0676B">
        <w:rPr>
          <w:rFonts w:ascii="Arial" w:eastAsia="Times New Roman" w:hAnsi="Arial" w:cs="Arial"/>
          <w:sz w:val="12"/>
          <w:szCs w:val="12"/>
          <w:lang w:val="en-GB" w:bidi="en-GB"/>
        </w:rPr>
        <w:t>Contract</w:t>
      </w:r>
      <w:r w:rsidRPr="00B0676B">
        <w:rPr>
          <w:rFonts w:ascii="Arial" w:eastAsia="Times New Roman" w:hAnsi="Arial" w:cs="Arial"/>
          <w:sz w:val="12"/>
          <w:szCs w:val="12"/>
          <w:lang w:val="en-GB" w:bidi="en-GB"/>
        </w:rPr>
        <w:t>, whether based on the Contract, strict liability, tort or other unlawful conduct (including negligence) or any other legal theory, regardless of how such liability arises, for</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any loss of contracts, loss of goodwill, loss of market share, loss of actual or</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anticipated profits, loss of use, loss of production, loss of income, loss of reputation or</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for</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 xml:space="preserve">any special, indirect or consequential loss or damage. The </w:t>
      </w:r>
      <w:proofErr w:type="gramStart"/>
      <w:r w:rsidRPr="00B0676B">
        <w:rPr>
          <w:rFonts w:ascii="Arial" w:eastAsia="Times New Roman" w:hAnsi="Arial" w:cs="Arial"/>
          <w:sz w:val="12"/>
          <w:szCs w:val="12"/>
          <w:lang w:val="en-GB" w:bidi="en-GB"/>
        </w:rPr>
        <w:t>aforementioned limited</w:t>
      </w:r>
      <w:proofErr w:type="gramEnd"/>
      <w:r w:rsidRPr="00B0676B">
        <w:rPr>
          <w:rFonts w:ascii="Arial" w:eastAsia="Times New Roman" w:hAnsi="Arial" w:cs="Arial"/>
          <w:sz w:val="12"/>
          <w:szCs w:val="12"/>
          <w:lang w:val="en-GB" w:bidi="en-GB"/>
        </w:rPr>
        <w:t xml:space="preserve"> liability shall not </w:t>
      </w:r>
      <w:r w:rsidR="00916189">
        <w:rPr>
          <w:rFonts w:ascii="Arial" w:eastAsia="Times New Roman" w:hAnsi="Arial" w:cs="Arial"/>
          <w:sz w:val="12"/>
          <w:szCs w:val="12"/>
          <w:lang w:val="en-GB" w:bidi="en-GB"/>
        </w:rPr>
        <w:t>apply</w:t>
      </w:r>
      <w:r w:rsidRPr="00B0676B">
        <w:rPr>
          <w:rFonts w:ascii="Arial" w:eastAsia="Times New Roman" w:hAnsi="Arial" w:cs="Arial"/>
          <w:sz w:val="12"/>
          <w:szCs w:val="12"/>
          <w:lang w:val="en-GB" w:bidi="en-GB"/>
        </w:rPr>
        <w:t xml:space="preserve"> to (</w:t>
      </w:r>
      <w:proofErr w:type="spellStart"/>
      <w:r w:rsidRPr="00B0676B">
        <w:rPr>
          <w:rFonts w:ascii="Arial" w:eastAsia="Times New Roman" w:hAnsi="Arial" w:cs="Arial"/>
          <w:sz w:val="12"/>
          <w:szCs w:val="12"/>
          <w:lang w:val="en-GB" w:bidi="en-GB"/>
        </w:rPr>
        <w:t>i</w:t>
      </w:r>
      <w:proofErr w:type="spellEnd"/>
      <w:r w:rsidRPr="00B0676B">
        <w:rPr>
          <w:rFonts w:ascii="Arial" w:eastAsia="Times New Roman" w:hAnsi="Arial" w:cs="Arial"/>
          <w:sz w:val="12"/>
          <w:szCs w:val="12"/>
          <w:lang w:val="en-GB" w:bidi="en-GB"/>
        </w:rPr>
        <w:t>) damages resulting from wilful misconduct or gross negligence, (ii) bodily injury or death or damage to property or (iii) losses or damages that</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are insured.</w:t>
      </w:r>
    </w:p>
    <w:p w14:paraId="4A8F2C87" w14:textId="39F4FC5F" w:rsidR="009444DF" w:rsidRPr="00B0676B" w:rsidRDefault="009444DF" w:rsidP="009444DF">
      <w:pPr>
        <w:numPr>
          <w:ilvl w:val="1"/>
          <w:numId w:val="1"/>
        </w:numPr>
        <w:autoSpaceDE w:val="0"/>
        <w:autoSpaceDN w:val="0"/>
        <w:adjustRightInd w:val="0"/>
        <w:spacing w:after="0" w:line="240" w:lineRule="auto"/>
        <w:ind w:left="284" w:hanging="284"/>
        <w:jc w:val="both"/>
        <w:outlineLvl w:val="0"/>
        <w:rPr>
          <w:rFonts w:ascii="Arial" w:eastAsia="Times New Roman" w:hAnsi="Arial" w:cs="Arial"/>
          <w:sz w:val="12"/>
          <w:szCs w:val="12"/>
          <w:lang w:val="en-GB"/>
        </w:rPr>
      </w:pPr>
      <w:r w:rsidRPr="00B0676B">
        <w:rPr>
          <w:rFonts w:ascii="Arial" w:eastAsia="Times New Roman" w:hAnsi="Arial" w:cs="Arial"/>
          <w:sz w:val="12"/>
          <w:szCs w:val="12"/>
          <w:lang w:val="en-GB" w:bidi="en-GB"/>
        </w:rPr>
        <w:t>The Seller shall maintain general (public) liability insurance (covering but not limited to</w:t>
      </w:r>
      <w:r w:rsidR="006174FC">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product liability, third-party liability and liability for bodily injury and property damage) that</w:t>
      </w:r>
      <w:r w:rsidR="006174FC">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is adequate to cover any losses and/or other damages that may occur based on</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or</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in</w:t>
      </w:r>
      <w:r w:rsidR="00F87158">
        <w:rPr>
          <w:rFonts w:ascii="Arial" w:eastAsia="Times New Roman" w:hAnsi="Arial" w:cs="Arial"/>
          <w:sz w:val="12"/>
          <w:szCs w:val="12"/>
          <w:lang w:val="en-GB" w:bidi="en-GB"/>
        </w:rPr>
        <w:t> </w:t>
      </w:r>
      <w:r w:rsidRPr="00B0676B">
        <w:rPr>
          <w:rFonts w:ascii="Arial" w:eastAsia="Times New Roman" w:hAnsi="Arial" w:cs="Arial"/>
          <w:sz w:val="12"/>
          <w:szCs w:val="12"/>
          <w:lang w:val="en-GB" w:bidi="en-GB"/>
        </w:rPr>
        <w:t>connection with the Contract. The Seller shall furnish proof of adequate insurance coverage upon request.</w:t>
      </w:r>
    </w:p>
    <w:p w14:paraId="71AC0F28" w14:textId="77777777" w:rsidR="00822EF5" w:rsidRPr="00B0676B" w:rsidRDefault="009444DF" w:rsidP="004A4FEA">
      <w:pPr>
        <w:numPr>
          <w:ilvl w:val="0"/>
          <w:numId w:val="1"/>
        </w:numPr>
        <w:autoSpaceDE w:val="0"/>
        <w:autoSpaceDN w:val="0"/>
        <w:adjustRightInd w:val="0"/>
        <w:spacing w:after="0" w:line="240" w:lineRule="auto"/>
        <w:ind w:left="284" w:hanging="284"/>
        <w:jc w:val="both"/>
        <w:outlineLvl w:val="0"/>
        <w:rPr>
          <w:rFonts w:ascii="Arial" w:hAnsi="Arial" w:cs="Arial"/>
          <w:b/>
          <w:bCs/>
          <w:sz w:val="12"/>
          <w:szCs w:val="12"/>
          <w:lang w:val="en-GB"/>
        </w:rPr>
      </w:pPr>
      <w:r w:rsidRPr="00B0676B">
        <w:rPr>
          <w:rFonts w:ascii="Arial" w:eastAsia="Arial" w:hAnsi="Arial" w:cs="Arial"/>
          <w:b/>
          <w:sz w:val="12"/>
          <w:szCs w:val="12"/>
          <w:lang w:val="en-GB" w:bidi="en-GB"/>
        </w:rPr>
        <w:t>Final Provisions</w:t>
      </w:r>
    </w:p>
    <w:p w14:paraId="70CE62BF" w14:textId="542D4209" w:rsidR="009444DF" w:rsidRPr="00F87158" w:rsidRDefault="009444DF" w:rsidP="009444DF">
      <w:pPr>
        <w:numPr>
          <w:ilvl w:val="1"/>
          <w:numId w:val="1"/>
        </w:numPr>
        <w:autoSpaceDE w:val="0"/>
        <w:autoSpaceDN w:val="0"/>
        <w:adjustRightInd w:val="0"/>
        <w:spacing w:after="0" w:line="240" w:lineRule="auto"/>
        <w:ind w:left="284" w:hanging="284"/>
        <w:jc w:val="both"/>
        <w:outlineLvl w:val="0"/>
        <w:rPr>
          <w:rFonts w:ascii="Arial" w:eastAsia="Times New Roman" w:hAnsi="Arial" w:cs="Arial"/>
          <w:sz w:val="12"/>
          <w:szCs w:val="12"/>
          <w:lang w:val="en-GB" w:bidi="en-GB"/>
        </w:rPr>
      </w:pPr>
      <w:r w:rsidRPr="00F87158">
        <w:rPr>
          <w:rFonts w:ascii="Arial" w:eastAsia="Times New Roman" w:hAnsi="Arial" w:cs="Arial"/>
          <w:sz w:val="12"/>
          <w:szCs w:val="12"/>
          <w:lang w:val="en-GB" w:bidi="en-GB"/>
        </w:rPr>
        <w:t xml:space="preserve">If any provision of the </w:t>
      </w:r>
      <w:r w:rsidR="000C6D44">
        <w:rPr>
          <w:rFonts w:ascii="Arial" w:eastAsia="Times New Roman" w:hAnsi="Arial" w:cs="Arial"/>
          <w:sz w:val="12"/>
          <w:szCs w:val="12"/>
          <w:lang w:val="en-GB" w:bidi="en-GB"/>
        </w:rPr>
        <w:t>GTCP</w:t>
      </w:r>
      <w:r w:rsidRPr="00F87158">
        <w:rPr>
          <w:rFonts w:ascii="Arial" w:eastAsia="Times New Roman" w:hAnsi="Arial" w:cs="Arial"/>
          <w:sz w:val="12"/>
          <w:szCs w:val="12"/>
          <w:lang w:val="en-GB" w:bidi="en-GB"/>
        </w:rPr>
        <w:t xml:space="preserve"> and/or the Contract is held to be invalid for any reason, the</w:t>
      </w:r>
      <w:r w:rsidR="00F87158">
        <w:rPr>
          <w:rFonts w:ascii="Arial" w:eastAsia="Times New Roman" w:hAnsi="Arial" w:cs="Arial"/>
          <w:sz w:val="12"/>
          <w:szCs w:val="12"/>
          <w:lang w:val="en-GB" w:bidi="en-GB"/>
        </w:rPr>
        <w:t> </w:t>
      </w:r>
      <w:r w:rsidRPr="00F87158">
        <w:rPr>
          <w:rFonts w:ascii="Arial" w:eastAsia="Times New Roman" w:hAnsi="Arial" w:cs="Arial"/>
          <w:sz w:val="12"/>
          <w:szCs w:val="12"/>
          <w:lang w:val="en-GB" w:bidi="en-GB"/>
        </w:rPr>
        <w:t>invalidity shall not affect the remaining provisions. The invalid provision shall be replaced by a provision that comes as close as possible to the legal and economic purpose of</w:t>
      </w:r>
      <w:r w:rsidR="00F87158">
        <w:rPr>
          <w:rFonts w:ascii="Arial" w:eastAsia="Times New Roman" w:hAnsi="Arial" w:cs="Arial"/>
          <w:sz w:val="12"/>
          <w:szCs w:val="12"/>
          <w:lang w:val="en-GB" w:bidi="en-GB"/>
        </w:rPr>
        <w:t> </w:t>
      </w:r>
      <w:r w:rsidRPr="00F87158">
        <w:rPr>
          <w:rFonts w:ascii="Arial" w:eastAsia="Times New Roman" w:hAnsi="Arial" w:cs="Arial"/>
          <w:sz w:val="12"/>
          <w:szCs w:val="12"/>
          <w:lang w:val="en-GB" w:bidi="en-GB"/>
        </w:rPr>
        <w:t>the</w:t>
      </w:r>
      <w:r w:rsidR="00F87158">
        <w:rPr>
          <w:rFonts w:ascii="Arial" w:eastAsia="Times New Roman" w:hAnsi="Arial" w:cs="Arial"/>
          <w:sz w:val="12"/>
          <w:szCs w:val="12"/>
          <w:lang w:val="en-GB" w:bidi="en-GB"/>
        </w:rPr>
        <w:t> </w:t>
      </w:r>
      <w:r w:rsidRPr="00F87158">
        <w:rPr>
          <w:rFonts w:ascii="Arial" w:eastAsia="Times New Roman" w:hAnsi="Arial" w:cs="Arial"/>
          <w:sz w:val="12"/>
          <w:szCs w:val="12"/>
          <w:lang w:val="en-GB" w:bidi="en-GB"/>
        </w:rPr>
        <w:t>invalid provision. Similarly, if a gap is found in the Contract that necessitates clarification, the Parties agree to promptly modify any invalid provision with a valid provision or agreement or to rectify any gaps.</w:t>
      </w:r>
    </w:p>
    <w:p w14:paraId="38AF24E9" w14:textId="701F6603" w:rsidR="009A06BC" w:rsidRPr="00B0676B" w:rsidRDefault="008A72C6" w:rsidP="0065661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 xml:space="preserve">The Seller shall acquire and maintain </w:t>
      </w:r>
      <w:proofErr w:type="gramStart"/>
      <w:r w:rsidR="00F87158">
        <w:rPr>
          <w:rFonts w:ascii="Arial" w:eastAsia="Arial" w:hAnsi="Arial" w:cs="Arial"/>
          <w:sz w:val="12"/>
          <w:szCs w:val="12"/>
          <w:lang w:val="en-GB" w:bidi="en-GB"/>
        </w:rPr>
        <w:t xml:space="preserve">any and </w:t>
      </w:r>
      <w:r w:rsidRPr="00B0676B">
        <w:rPr>
          <w:rFonts w:ascii="Arial" w:eastAsia="Arial" w:hAnsi="Arial" w:cs="Arial"/>
          <w:sz w:val="12"/>
          <w:szCs w:val="12"/>
          <w:lang w:val="en-GB" w:bidi="en-GB"/>
        </w:rPr>
        <w:t>all</w:t>
      </w:r>
      <w:proofErr w:type="gramEnd"/>
      <w:r w:rsidRPr="00B0676B">
        <w:rPr>
          <w:rFonts w:ascii="Arial" w:eastAsia="Arial" w:hAnsi="Arial" w:cs="Arial"/>
          <w:sz w:val="12"/>
          <w:szCs w:val="12"/>
          <w:lang w:val="en-GB" w:bidi="en-GB"/>
        </w:rPr>
        <w:t xml:space="preserve"> authorisation</w:t>
      </w:r>
      <w:r w:rsidR="00F87158">
        <w:rPr>
          <w:rFonts w:ascii="Arial" w:eastAsia="Arial" w:hAnsi="Arial" w:cs="Arial"/>
          <w:sz w:val="12"/>
          <w:szCs w:val="12"/>
          <w:lang w:val="en-GB" w:bidi="en-GB"/>
        </w:rPr>
        <w:t>s</w:t>
      </w:r>
      <w:r w:rsidRPr="00B0676B">
        <w:rPr>
          <w:rFonts w:ascii="Arial" w:eastAsia="Arial" w:hAnsi="Arial" w:cs="Arial"/>
          <w:sz w:val="12"/>
          <w:szCs w:val="12"/>
          <w:lang w:val="en-GB" w:bidi="en-GB"/>
        </w:rPr>
        <w:t xml:space="preserve"> and licenses as required by</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applicable laws for the Contract.</w:t>
      </w:r>
    </w:p>
    <w:p w14:paraId="3227CB4C" w14:textId="45CC2FE4" w:rsidR="008A72C6" w:rsidRPr="00B0676B" w:rsidRDefault="008A72C6" w:rsidP="004A4FEA">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r w:rsidRPr="00B0676B">
        <w:rPr>
          <w:rFonts w:ascii="Arial" w:eastAsia="Arial" w:hAnsi="Arial" w:cs="Arial"/>
          <w:sz w:val="12"/>
          <w:szCs w:val="12"/>
          <w:lang w:val="en-GB" w:bidi="en-GB"/>
        </w:rPr>
        <w:t>The Seller shall not have the right to unilaterally set off any claims that the Seller may have against the Buyer with respect to any of the Seller's obligations to the Buyer arising out</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of</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or</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in connection with the Contract.</w:t>
      </w:r>
    </w:p>
    <w:p w14:paraId="420C457A" w14:textId="706F3454" w:rsidR="008A72C6" w:rsidRPr="00F87158" w:rsidRDefault="009444DF" w:rsidP="008A72C6">
      <w:pPr>
        <w:numPr>
          <w:ilvl w:val="1"/>
          <w:numId w:val="1"/>
        </w:numPr>
        <w:autoSpaceDE w:val="0"/>
        <w:autoSpaceDN w:val="0"/>
        <w:adjustRightInd w:val="0"/>
        <w:spacing w:after="0" w:line="240" w:lineRule="auto"/>
        <w:ind w:left="284" w:hanging="284"/>
        <w:jc w:val="both"/>
        <w:outlineLvl w:val="0"/>
        <w:rPr>
          <w:rFonts w:ascii="Arial" w:hAnsi="Arial" w:cs="Arial"/>
          <w:sz w:val="12"/>
          <w:szCs w:val="12"/>
          <w:lang w:val="en-GB"/>
        </w:rPr>
      </w:pPr>
      <w:bookmarkStart w:id="1" w:name="_Ref173688323"/>
      <w:r w:rsidRPr="00B0676B">
        <w:rPr>
          <w:rFonts w:ascii="Arial" w:eastAsia="Arial" w:hAnsi="Arial" w:cs="Arial"/>
          <w:sz w:val="12"/>
          <w:szCs w:val="12"/>
          <w:lang w:val="en-GB" w:bidi="en-GB"/>
        </w:rPr>
        <w:t xml:space="preserve">The Seller shall not assign </w:t>
      </w:r>
      <w:r w:rsidR="000C6D44">
        <w:rPr>
          <w:rFonts w:ascii="Arial" w:eastAsia="Arial" w:hAnsi="Arial" w:cs="Arial"/>
          <w:sz w:val="12"/>
          <w:szCs w:val="12"/>
          <w:lang w:val="en-GB" w:bidi="en-GB"/>
        </w:rPr>
        <w:t>its</w:t>
      </w:r>
      <w:r w:rsidRPr="00B0676B">
        <w:rPr>
          <w:rFonts w:ascii="Arial" w:eastAsia="Arial" w:hAnsi="Arial" w:cs="Arial"/>
          <w:sz w:val="12"/>
          <w:szCs w:val="12"/>
          <w:lang w:val="en-GB" w:bidi="en-GB"/>
        </w:rPr>
        <w:t xml:space="preserve"> claims against the Buyer arising out of or in connection with</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 xml:space="preserve">the Contract or the </w:t>
      </w:r>
      <w:r w:rsidR="000C6D44">
        <w:rPr>
          <w:rFonts w:ascii="Arial" w:eastAsia="Arial" w:hAnsi="Arial" w:cs="Arial"/>
          <w:sz w:val="12"/>
          <w:szCs w:val="12"/>
          <w:lang w:val="en-GB" w:bidi="en-GB"/>
        </w:rPr>
        <w:t>GTCP</w:t>
      </w:r>
      <w:r w:rsidRPr="00B0676B">
        <w:rPr>
          <w:rFonts w:ascii="Arial" w:eastAsia="Arial" w:hAnsi="Arial" w:cs="Arial"/>
          <w:sz w:val="12"/>
          <w:szCs w:val="12"/>
          <w:lang w:val="en-GB" w:bidi="en-GB"/>
        </w:rPr>
        <w:t xml:space="preserve"> to any third party without the prior written consent of</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the</w:t>
      </w:r>
      <w:r w:rsidR="00F87158">
        <w:rPr>
          <w:rFonts w:ascii="Arial" w:eastAsia="Arial" w:hAnsi="Arial" w:cs="Arial"/>
          <w:sz w:val="12"/>
          <w:szCs w:val="12"/>
          <w:lang w:val="en-GB" w:bidi="en-GB"/>
        </w:rPr>
        <w:t> </w:t>
      </w:r>
      <w:r w:rsidRPr="00B0676B">
        <w:rPr>
          <w:rFonts w:ascii="Arial" w:eastAsia="Arial" w:hAnsi="Arial" w:cs="Arial"/>
          <w:sz w:val="12"/>
          <w:szCs w:val="12"/>
          <w:lang w:val="en-GB" w:bidi="en-GB"/>
        </w:rPr>
        <w:t>Buyer.</w:t>
      </w:r>
      <w:bookmarkEnd w:id="1"/>
    </w:p>
    <w:sectPr w:rsidR="008A72C6" w:rsidRPr="00F87158" w:rsidSect="00EF5A36">
      <w:headerReference w:type="default" r:id="rId8"/>
      <w:pgSz w:w="12240" w:h="15840"/>
      <w:pgMar w:top="1134" w:right="737" w:bottom="811" w:left="737" w:header="448" w:footer="720" w:gutter="0"/>
      <w:cols w:num="2" w:space="51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000ED3" w14:textId="77777777" w:rsidR="00693466" w:rsidRDefault="00693466" w:rsidP="009A06BC">
      <w:pPr>
        <w:spacing w:after="0" w:line="240" w:lineRule="auto"/>
      </w:pPr>
      <w:r>
        <w:separator/>
      </w:r>
    </w:p>
  </w:endnote>
  <w:endnote w:type="continuationSeparator" w:id="0">
    <w:p w14:paraId="055F18A7" w14:textId="77777777" w:rsidR="00693466" w:rsidRDefault="00693466" w:rsidP="009A06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84CAA5" w14:textId="77777777" w:rsidR="00693466" w:rsidRDefault="00693466" w:rsidP="009A06BC">
      <w:pPr>
        <w:spacing w:after="0" w:line="240" w:lineRule="auto"/>
      </w:pPr>
      <w:r>
        <w:separator/>
      </w:r>
    </w:p>
  </w:footnote>
  <w:footnote w:type="continuationSeparator" w:id="0">
    <w:p w14:paraId="496064DD" w14:textId="77777777" w:rsidR="00693466" w:rsidRDefault="00693466" w:rsidP="009A06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405B32" w14:textId="4675CA85" w:rsidR="00197A32" w:rsidRPr="00B0676B" w:rsidRDefault="009A06BC" w:rsidP="00B0676B">
    <w:pPr>
      <w:autoSpaceDE w:val="0"/>
      <w:autoSpaceDN w:val="0"/>
      <w:adjustRightInd w:val="0"/>
      <w:spacing w:after="0" w:line="240" w:lineRule="auto"/>
      <w:rPr>
        <w:rFonts w:ascii="Arial" w:hAnsi="Arial" w:cs="Arial"/>
        <w:b/>
        <w:bCs/>
        <w:sz w:val="24"/>
        <w:szCs w:val="24"/>
        <w:lang w:val="cs-CZ"/>
      </w:rPr>
    </w:pPr>
    <w:r w:rsidRPr="002D2FDB">
      <w:rPr>
        <w:rFonts w:ascii="Arial" w:eastAsia="Arial" w:hAnsi="Arial" w:cs="Arial"/>
        <w:b/>
        <w:sz w:val="24"/>
        <w:szCs w:val="24"/>
        <w:lang w:val="en-GB" w:bidi="en-GB"/>
      </w:rPr>
      <w:t xml:space="preserve">General Terms and Conditions of </w:t>
    </w:r>
    <w:r w:rsidRPr="00D66683">
      <w:rPr>
        <w:rFonts w:ascii="Arial" w:eastAsia="Arial" w:hAnsi="Arial" w:cs="Arial"/>
        <w:b/>
        <w:sz w:val="24"/>
        <w:szCs w:val="24"/>
        <w:lang w:val="en-GB" w:bidi="en-GB"/>
      </w:rPr>
      <w:t>Purchase</w:t>
    </w:r>
    <w:r w:rsidR="00B0676B" w:rsidRPr="00D66683">
      <w:rPr>
        <w:rFonts w:ascii="Arial" w:eastAsia="Arial" w:hAnsi="Arial" w:cs="Arial"/>
        <w:b/>
        <w:sz w:val="24"/>
        <w:szCs w:val="24"/>
        <w:lang w:val="en-GB" w:bidi="en-GB"/>
      </w:rPr>
      <w:t xml:space="preserve"> of</w:t>
    </w:r>
    <w:r w:rsidR="00B3009F">
      <w:rPr>
        <w:rFonts w:ascii="Arial" w:eastAsia="Arial" w:hAnsi="Arial" w:cs="Arial"/>
        <w:b/>
        <w:sz w:val="24"/>
        <w:szCs w:val="24"/>
        <w:lang w:val="en-GB" w:bidi="en-GB"/>
      </w:rPr>
      <w:t xml:space="preserve"> </w:t>
    </w:r>
    <w:r w:rsidR="001D2A97" w:rsidRPr="001D2A97">
      <w:rPr>
        <w:rFonts w:ascii="Arial" w:hAnsi="Arial" w:cs="Arial"/>
        <w:b/>
        <w:bCs/>
        <w:sz w:val="24"/>
        <w:szCs w:val="24"/>
        <w:lang w:val="cs-CZ"/>
      </w:rPr>
      <w:t>TSR Slovakia, s.r.o.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4B3C97"/>
    <w:multiLevelType w:val="multilevel"/>
    <w:tmpl w:val="FBACC218"/>
    <w:lvl w:ilvl="0">
      <w:start w:val="1"/>
      <w:numFmt w:val="decimal"/>
      <w:lvlText w:val="%1."/>
      <w:lvlJc w:val="left"/>
      <w:pPr>
        <w:ind w:left="360" w:hanging="360"/>
      </w:pPr>
      <w:rPr>
        <w:b/>
        <w:bCs/>
      </w:rPr>
    </w:lvl>
    <w:lvl w:ilvl="1">
      <w:start w:val="1"/>
      <w:numFmt w:val="decimal"/>
      <w:lvlText w:val="%1.%2."/>
      <w:lvlJc w:val="left"/>
      <w:pPr>
        <w:ind w:left="3268"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82780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75E"/>
    <w:rsid w:val="00000FE2"/>
    <w:rsid w:val="00010364"/>
    <w:rsid w:val="0001065B"/>
    <w:rsid w:val="00012C64"/>
    <w:rsid w:val="00030F6C"/>
    <w:rsid w:val="00033F35"/>
    <w:rsid w:val="000403FE"/>
    <w:rsid w:val="00044137"/>
    <w:rsid w:val="00057800"/>
    <w:rsid w:val="00064F4F"/>
    <w:rsid w:val="00065645"/>
    <w:rsid w:val="00070092"/>
    <w:rsid w:val="00085A6E"/>
    <w:rsid w:val="000A00C6"/>
    <w:rsid w:val="000A0E60"/>
    <w:rsid w:val="000A4D57"/>
    <w:rsid w:val="000A67E1"/>
    <w:rsid w:val="000A7888"/>
    <w:rsid w:val="000A7A16"/>
    <w:rsid w:val="000B7154"/>
    <w:rsid w:val="000C6D44"/>
    <w:rsid w:val="000D4BDE"/>
    <w:rsid w:val="000D5B95"/>
    <w:rsid w:val="000E0F65"/>
    <w:rsid w:val="000E6A83"/>
    <w:rsid w:val="000F324E"/>
    <w:rsid w:val="00116DDF"/>
    <w:rsid w:val="00120966"/>
    <w:rsid w:val="001557FA"/>
    <w:rsid w:val="001704B5"/>
    <w:rsid w:val="00171178"/>
    <w:rsid w:val="00176F91"/>
    <w:rsid w:val="00184563"/>
    <w:rsid w:val="00187909"/>
    <w:rsid w:val="00194BEF"/>
    <w:rsid w:val="00197A32"/>
    <w:rsid w:val="001A3E50"/>
    <w:rsid w:val="001A6DFD"/>
    <w:rsid w:val="001A7D09"/>
    <w:rsid w:val="001B30CC"/>
    <w:rsid w:val="001B735B"/>
    <w:rsid w:val="001C5C03"/>
    <w:rsid w:val="001D0E48"/>
    <w:rsid w:val="001D158C"/>
    <w:rsid w:val="001D2A97"/>
    <w:rsid w:val="001D71B5"/>
    <w:rsid w:val="001E4669"/>
    <w:rsid w:val="00201355"/>
    <w:rsid w:val="00206C4B"/>
    <w:rsid w:val="00212C49"/>
    <w:rsid w:val="002377AF"/>
    <w:rsid w:val="00237DBE"/>
    <w:rsid w:val="00290369"/>
    <w:rsid w:val="00295E4A"/>
    <w:rsid w:val="00296932"/>
    <w:rsid w:val="00296F18"/>
    <w:rsid w:val="002A14D8"/>
    <w:rsid w:val="002A1763"/>
    <w:rsid w:val="002B6D36"/>
    <w:rsid w:val="002C141E"/>
    <w:rsid w:val="002D2FDB"/>
    <w:rsid w:val="002F136E"/>
    <w:rsid w:val="002F1791"/>
    <w:rsid w:val="002F1980"/>
    <w:rsid w:val="00307577"/>
    <w:rsid w:val="0031445A"/>
    <w:rsid w:val="0031453C"/>
    <w:rsid w:val="003219F5"/>
    <w:rsid w:val="00333030"/>
    <w:rsid w:val="00335842"/>
    <w:rsid w:val="00342DE2"/>
    <w:rsid w:val="00345516"/>
    <w:rsid w:val="003525E4"/>
    <w:rsid w:val="003565D0"/>
    <w:rsid w:val="00357B99"/>
    <w:rsid w:val="003615EA"/>
    <w:rsid w:val="003753A5"/>
    <w:rsid w:val="00387083"/>
    <w:rsid w:val="003907AE"/>
    <w:rsid w:val="00397821"/>
    <w:rsid w:val="003A39B9"/>
    <w:rsid w:val="003D04BC"/>
    <w:rsid w:val="003D6A44"/>
    <w:rsid w:val="003D7F6E"/>
    <w:rsid w:val="003E643E"/>
    <w:rsid w:val="003F389F"/>
    <w:rsid w:val="003F63F0"/>
    <w:rsid w:val="003F6590"/>
    <w:rsid w:val="004029FD"/>
    <w:rsid w:val="00404A06"/>
    <w:rsid w:val="00443E43"/>
    <w:rsid w:val="00463B99"/>
    <w:rsid w:val="00477F36"/>
    <w:rsid w:val="004860CC"/>
    <w:rsid w:val="00487077"/>
    <w:rsid w:val="00487E06"/>
    <w:rsid w:val="00496167"/>
    <w:rsid w:val="004A0244"/>
    <w:rsid w:val="004A4FEA"/>
    <w:rsid w:val="004C42DB"/>
    <w:rsid w:val="004C5510"/>
    <w:rsid w:val="004D2A05"/>
    <w:rsid w:val="005101A4"/>
    <w:rsid w:val="005167B0"/>
    <w:rsid w:val="00525101"/>
    <w:rsid w:val="005275EF"/>
    <w:rsid w:val="0053152F"/>
    <w:rsid w:val="00560170"/>
    <w:rsid w:val="00563F58"/>
    <w:rsid w:val="00565B36"/>
    <w:rsid w:val="00584178"/>
    <w:rsid w:val="00587D03"/>
    <w:rsid w:val="00593F93"/>
    <w:rsid w:val="00596D5A"/>
    <w:rsid w:val="005A5257"/>
    <w:rsid w:val="005B1675"/>
    <w:rsid w:val="005C7510"/>
    <w:rsid w:val="005D29BA"/>
    <w:rsid w:val="005D6C6F"/>
    <w:rsid w:val="005E1EC5"/>
    <w:rsid w:val="005E42F5"/>
    <w:rsid w:val="005F0610"/>
    <w:rsid w:val="005F41DD"/>
    <w:rsid w:val="005F5A6C"/>
    <w:rsid w:val="00600F35"/>
    <w:rsid w:val="00610F7F"/>
    <w:rsid w:val="006174FC"/>
    <w:rsid w:val="006427E9"/>
    <w:rsid w:val="00656399"/>
    <w:rsid w:val="0065661A"/>
    <w:rsid w:val="006768A3"/>
    <w:rsid w:val="00680AA1"/>
    <w:rsid w:val="0068310E"/>
    <w:rsid w:val="0068737D"/>
    <w:rsid w:val="00693466"/>
    <w:rsid w:val="006A0A2F"/>
    <w:rsid w:val="006B5DE1"/>
    <w:rsid w:val="006C114B"/>
    <w:rsid w:val="006E1B5C"/>
    <w:rsid w:val="006E22FE"/>
    <w:rsid w:val="006E7ADB"/>
    <w:rsid w:val="006F087F"/>
    <w:rsid w:val="00706969"/>
    <w:rsid w:val="00734A2A"/>
    <w:rsid w:val="00740D88"/>
    <w:rsid w:val="00744664"/>
    <w:rsid w:val="007A0CD7"/>
    <w:rsid w:val="007A3D98"/>
    <w:rsid w:val="007C3FD9"/>
    <w:rsid w:val="007C41FE"/>
    <w:rsid w:val="007D2AF2"/>
    <w:rsid w:val="007D66E1"/>
    <w:rsid w:val="007F26F3"/>
    <w:rsid w:val="007F2D20"/>
    <w:rsid w:val="007F74AB"/>
    <w:rsid w:val="00800154"/>
    <w:rsid w:val="008043EE"/>
    <w:rsid w:val="00822EF5"/>
    <w:rsid w:val="00830660"/>
    <w:rsid w:val="008357BA"/>
    <w:rsid w:val="00855C59"/>
    <w:rsid w:val="008774F9"/>
    <w:rsid w:val="008809F6"/>
    <w:rsid w:val="0088557F"/>
    <w:rsid w:val="00892A1C"/>
    <w:rsid w:val="00892A5E"/>
    <w:rsid w:val="00894B1A"/>
    <w:rsid w:val="008A72C6"/>
    <w:rsid w:val="008B037E"/>
    <w:rsid w:val="008B7B70"/>
    <w:rsid w:val="008D293C"/>
    <w:rsid w:val="008D52E8"/>
    <w:rsid w:val="008F08A5"/>
    <w:rsid w:val="008F0FE9"/>
    <w:rsid w:val="008F1142"/>
    <w:rsid w:val="00916189"/>
    <w:rsid w:val="00920FD5"/>
    <w:rsid w:val="00932B9D"/>
    <w:rsid w:val="00932FEF"/>
    <w:rsid w:val="0093564B"/>
    <w:rsid w:val="009361EC"/>
    <w:rsid w:val="00936E57"/>
    <w:rsid w:val="009435AE"/>
    <w:rsid w:val="009444DF"/>
    <w:rsid w:val="00956ECA"/>
    <w:rsid w:val="00960DB2"/>
    <w:rsid w:val="00964CE5"/>
    <w:rsid w:val="00975947"/>
    <w:rsid w:val="0098511C"/>
    <w:rsid w:val="00990BC7"/>
    <w:rsid w:val="009A06BC"/>
    <w:rsid w:val="009A7334"/>
    <w:rsid w:val="009B4D45"/>
    <w:rsid w:val="009D124C"/>
    <w:rsid w:val="009E1FF9"/>
    <w:rsid w:val="009F36CA"/>
    <w:rsid w:val="009F4FA6"/>
    <w:rsid w:val="00A01D8C"/>
    <w:rsid w:val="00A11B28"/>
    <w:rsid w:val="00A21E7F"/>
    <w:rsid w:val="00A26C4E"/>
    <w:rsid w:val="00A27B15"/>
    <w:rsid w:val="00A303AA"/>
    <w:rsid w:val="00A33584"/>
    <w:rsid w:val="00A34E7E"/>
    <w:rsid w:val="00A5498A"/>
    <w:rsid w:val="00A54A6D"/>
    <w:rsid w:val="00A57B13"/>
    <w:rsid w:val="00A76E85"/>
    <w:rsid w:val="00A80979"/>
    <w:rsid w:val="00A8268C"/>
    <w:rsid w:val="00A842E8"/>
    <w:rsid w:val="00A95E54"/>
    <w:rsid w:val="00AC0AA0"/>
    <w:rsid w:val="00AE64DD"/>
    <w:rsid w:val="00B0676B"/>
    <w:rsid w:val="00B16362"/>
    <w:rsid w:val="00B249C4"/>
    <w:rsid w:val="00B24F35"/>
    <w:rsid w:val="00B3009F"/>
    <w:rsid w:val="00B435B2"/>
    <w:rsid w:val="00B4382B"/>
    <w:rsid w:val="00B57A96"/>
    <w:rsid w:val="00B74F7D"/>
    <w:rsid w:val="00B770CA"/>
    <w:rsid w:val="00B80A99"/>
    <w:rsid w:val="00BA0035"/>
    <w:rsid w:val="00BB6B93"/>
    <w:rsid w:val="00BC1B63"/>
    <w:rsid w:val="00BD19D4"/>
    <w:rsid w:val="00BF351D"/>
    <w:rsid w:val="00C02C8E"/>
    <w:rsid w:val="00C43572"/>
    <w:rsid w:val="00C5383D"/>
    <w:rsid w:val="00C6625F"/>
    <w:rsid w:val="00C765AF"/>
    <w:rsid w:val="00C7675E"/>
    <w:rsid w:val="00C76EA1"/>
    <w:rsid w:val="00C92E91"/>
    <w:rsid w:val="00C97204"/>
    <w:rsid w:val="00CA4D14"/>
    <w:rsid w:val="00CA513A"/>
    <w:rsid w:val="00CA5DA2"/>
    <w:rsid w:val="00CA7CCE"/>
    <w:rsid w:val="00CD5CBB"/>
    <w:rsid w:val="00CE1840"/>
    <w:rsid w:val="00CF3FC5"/>
    <w:rsid w:val="00D03313"/>
    <w:rsid w:val="00D03A3F"/>
    <w:rsid w:val="00D133C5"/>
    <w:rsid w:val="00D27797"/>
    <w:rsid w:val="00D3447B"/>
    <w:rsid w:val="00D4311C"/>
    <w:rsid w:val="00D54ECD"/>
    <w:rsid w:val="00D66683"/>
    <w:rsid w:val="00D71003"/>
    <w:rsid w:val="00D72298"/>
    <w:rsid w:val="00D73102"/>
    <w:rsid w:val="00D81B86"/>
    <w:rsid w:val="00D9565C"/>
    <w:rsid w:val="00DA2592"/>
    <w:rsid w:val="00DB3B09"/>
    <w:rsid w:val="00DC3DAA"/>
    <w:rsid w:val="00DC5644"/>
    <w:rsid w:val="00DE23AF"/>
    <w:rsid w:val="00DE3261"/>
    <w:rsid w:val="00DE5657"/>
    <w:rsid w:val="00DE5D1E"/>
    <w:rsid w:val="00DE6464"/>
    <w:rsid w:val="00DF48EA"/>
    <w:rsid w:val="00DF60B3"/>
    <w:rsid w:val="00E01370"/>
    <w:rsid w:val="00E013FF"/>
    <w:rsid w:val="00E121F4"/>
    <w:rsid w:val="00E14FA2"/>
    <w:rsid w:val="00E25237"/>
    <w:rsid w:val="00E53753"/>
    <w:rsid w:val="00E71ECC"/>
    <w:rsid w:val="00E74F61"/>
    <w:rsid w:val="00E77340"/>
    <w:rsid w:val="00E84254"/>
    <w:rsid w:val="00EC0487"/>
    <w:rsid w:val="00EC34BC"/>
    <w:rsid w:val="00EC3C03"/>
    <w:rsid w:val="00EE3ADF"/>
    <w:rsid w:val="00EF5A36"/>
    <w:rsid w:val="00EF5BE5"/>
    <w:rsid w:val="00F13841"/>
    <w:rsid w:val="00F22476"/>
    <w:rsid w:val="00F32044"/>
    <w:rsid w:val="00F33C26"/>
    <w:rsid w:val="00F367AD"/>
    <w:rsid w:val="00F516AC"/>
    <w:rsid w:val="00F63AC6"/>
    <w:rsid w:val="00F70BEE"/>
    <w:rsid w:val="00F72F54"/>
    <w:rsid w:val="00F87158"/>
    <w:rsid w:val="00F87484"/>
    <w:rsid w:val="00F913E5"/>
    <w:rsid w:val="00FB087C"/>
    <w:rsid w:val="00FC52E5"/>
    <w:rsid w:val="00FD5096"/>
    <w:rsid w:val="00FD56C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E029E"/>
  <w15:chartTrackingRefBased/>
  <w15:docId w15:val="{1E6A6DEB-D900-084E-B294-C0D3ED142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7675E"/>
    <w:pPr>
      <w:spacing w:after="200" w:line="276" w:lineRule="auto"/>
    </w:pPr>
    <w:rPr>
      <w:sz w:val="22"/>
      <w:szCs w:val="22"/>
      <w:lang w:val="en-US"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C7675E"/>
    <w:pPr>
      <w:tabs>
        <w:tab w:val="center" w:pos="4680"/>
        <w:tab w:val="right" w:pos="9360"/>
      </w:tabs>
      <w:spacing w:after="0" w:line="240" w:lineRule="auto"/>
    </w:pPr>
    <w:rPr>
      <w:sz w:val="20"/>
      <w:szCs w:val="20"/>
      <w:lang w:eastAsia="x-none"/>
    </w:rPr>
  </w:style>
  <w:style w:type="character" w:customStyle="1" w:styleId="ZhlavChar">
    <w:name w:val="Záhlaví Char"/>
    <w:link w:val="Zhlav"/>
    <w:rsid w:val="00C7675E"/>
    <w:rPr>
      <w:rFonts w:ascii="Calibri" w:eastAsia="Calibri" w:hAnsi="Calibri" w:cs="Times New Roman"/>
      <w:lang w:val="en-US"/>
    </w:rPr>
  </w:style>
  <w:style w:type="paragraph" w:customStyle="1" w:styleId="Standard">
    <w:name w:val="Standard"/>
    <w:basedOn w:val="Normln"/>
    <w:next w:val="Normln"/>
    <w:rsid w:val="00C7675E"/>
    <w:pPr>
      <w:autoSpaceDE w:val="0"/>
      <w:autoSpaceDN w:val="0"/>
      <w:adjustRightInd w:val="0"/>
      <w:spacing w:after="0" w:line="240" w:lineRule="auto"/>
    </w:pPr>
    <w:rPr>
      <w:rFonts w:ascii="Arial" w:hAnsi="Arial" w:cs="Arial"/>
      <w:sz w:val="24"/>
      <w:szCs w:val="24"/>
    </w:rPr>
  </w:style>
  <w:style w:type="paragraph" w:styleId="Zpat">
    <w:name w:val="footer"/>
    <w:basedOn w:val="Normln"/>
    <w:link w:val="ZpatChar"/>
    <w:uiPriority w:val="99"/>
    <w:unhideWhenUsed/>
    <w:rsid w:val="009A06BC"/>
    <w:pPr>
      <w:tabs>
        <w:tab w:val="center" w:pos="4536"/>
        <w:tab w:val="right" w:pos="9072"/>
      </w:tabs>
    </w:pPr>
  </w:style>
  <w:style w:type="character" w:customStyle="1" w:styleId="ZpatChar">
    <w:name w:val="Zápatí Char"/>
    <w:link w:val="Zpat"/>
    <w:uiPriority w:val="99"/>
    <w:rsid w:val="009A06BC"/>
    <w:rPr>
      <w:sz w:val="22"/>
      <w:szCs w:val="22"/>
      <w:lang w:val="en-US" w:eastAsia="en-US"/>
    </w:rPr>
  </w:style>
  <w:style w:type="paragraph" w:styleId="Normlnweb">
    <w:name w:val="Normal (Web)"/>
    <w:basedOn w:val="Normln"/>
    <w:uiPriority w:val="99"/>
    <w:semiHidden/>
    <w:unhideWhenUsed/>
    <w:rsid w:val="00B4382B"/>
    <w:pPr>
      <w:spacing w:before="100" w:beforeAutospacing="1" w:after="100" w:afterAutospacing="1" w:line="374" w:lineRule="atLeast"/>
    </w:pPr>
    <w:rPr>
      <w:rFonts w:ascii="Times New Roman" w:eastAsia="Times New Roman" w:hAnsi="Times New Roman"/>
      <w:sz w:val="21"/>
      <w:szCs w:val="21"/>
      <w:lang w:val="cs-CZ" w:eastAsia="cs-CZ"/>
    </w:rPr>
  </w:style>
  <w:style w:type="paragraph" w:styleId="Rozloendokumentu">
    <w:name w:val="Document Map"/>
    <w:basedOn w:val="Normln"/>
    <w:semiHidden/>
    <w:rsid w:val="003753A5"/>
    <w:pPr>
      <w:shd w:val="clear" w:color="auto" w:fill="000080"/>
    </w:pPr>
    <w:rPr>
      <w:rFonts w:ascii="Tahoma" w:hAnsi="Tahoma" w:cs="Tahoma"/>
      <w:sz w:val="20"/>
      <w:szCs w:val="20"/>
    </w:rPr>
  </w:style>
  <w:style w:type="character" w:styleId="Odkaznakoment">
    <w:name w:val="annotation reference"/>
    <w:uiPriority w:val="99"/>
    <w:semiHidden/>
    <w:unhideWhenUsed/>
    <w:rsid w:val="002F136E"/>
    <w:rPr>
      <w:sz w:val="16"/>
      <w:szCs w:val="16"/>
    </w:rPr>
  </w:style>
  <w:style w:type="paragraph" w:styleId="Textkomente">
    <w:name w:val="annotation text"/>
    <w:basedOn w:val="Normln"/>
    <w:link w:val="TextkomenteChar"/>
    <w:uiPriority w:val="99"/>
    <w:unhideWhenUsed/>
    <w:rsid w:val="002F136E"/>
    <w:rPr>
      <w:sz w:val="20"/>
      <w:szCs w:val="20"/>
    </w:rPr>
  </w:style>
  <w:style w:type="character" w:customStyle="1" w:styleId="TextkomenteChar">
    <w:name w:val="Text komentáře Char"/>
    <w:link w:val="Textkomente"/>
    <w:uiPriority w:val="99"/>
    <w:rsid w:val="002F136E"/>
    <w:rPr>
      <w:lang w:val="en-US" w:eastAsia="en-US"/>
    </w:rPr>
  </w:style>
  <w:style w:type="paragraph" w:styleId="Pedmtkomente">
    <w:name w:val="annotation subject"/>
    <w:basedOn w:val="Textkomente"/>
    <w:next w:val="Textkomente"/>
    <w:link w:val="PedmtkomenteChar"/>
    <w:uiPriority w:val="99"/>
    <w:semiHidden/>
    <w:unhideWhenUsed/>
    <w:rsid w:val="002F136E"/>
    <w:rPr>
      <w:b/>
      <w:bCs/>
    </w:rPr>
  </w:style>
  <w:style w:type="character" w:customStyle="1" w:styleId="PedmtkomenteChar">
    <w:name w:val="Předmět komentáře Char"/>
    <w:link w:val="Pedmtkomente"/>
    <w:uiPriority w:val="99"/>
    <w:semiHidden/>
    <w:rsid w:val="002F136E"/>
    <w:rPr>
      <w:b/>
      <w:bCs/>
      <w:lang w:val="en-US" w:eastAsia="en-US"/>
    </w:rPr>
  </w:style>
  <w:style w:type="paragraph" w:styleId="Textbubliny">
    <w:name w:val="Balloon Text"/>
    <w:basedOn w:val="Normln"/>
    <w:link w:val="TextbublinyChar"/>
    <w:uiPriority w:val="99"/>
    <w:semiHidden/>
    <w:unhideWhenUsed/>
    <w:rsid w:val="002F136E"/>
    <w:pPr>
      <w:spacing w:after="0" w:line="240" w:lineRule="auto"/>
    </w:pPr>
    <w:rPr>
      <w:rFonts w:ascii="Tahoma" w:hAnsi="Tahoma"/>
      <w:sz w:val="16"/>
      <w:szCs w:val="16"/>
    </w:rPr>
  </w:style>
  <w:style w:type="character" w:customStyle="1" w:styleId="TextbublinyChar">
    <w:name w:val="Text bubliny Char"/>
    <w:link w:val="Textbubliny"/>
    <w:uiPriority w:val="99"/>
    <w:semiHidden/>
    <w:rsid w:val="002F136E"/>
    <w:rPr>
      <w:rFonts w:ascii="Tahoma" w:hAnsi="Tahoma" w:cs="Tahoma"/>
      <w:sz w:val="16"/>
      <w:szCs w:val="16"/>
      <w:lang w:val="en-US" w:eastAsia="en-US"/>
    </w:rPr>
  </w:style>
  <w:style w:type="paragraph" w:styleId="Revize">
    <w:name w:val="Revision"/>
    <w:hidden/>
    <w:uiPriority w:val="99"/>
    <w:semiHidden/>
    <w:rsid w:val="00206C4B"/>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6280081">
      <w:bodyDiv w:val="1"/>
      <w:marLeft w:val="0"/>
      <w:marRight w:val="0"/>
      <w:marTop w:val="0"/>
      <w:marBottom w:val="0"/>
      <w:divBdr>
        <w:top w:val="none" w:sz="0" w:space="0" w:color="auto"/>
        <w:left w:val="none" w:sz="0" w:space="0" w:color="auto"/>
        <w:bottom w:val="none" w:sz="0" w:space="0" w:color="auto"/>
        <w:right w:val="none" w:sz="0" w:space="0" w:color="auto"/>
      </w:divBdr>
      <w:divsChild>
        <w:div w:id="1866946606">
          <w:marLeft w:val="0"/>
          <w:marRight w:val="0"/>
          <w:marTop w:val="0"/>
          <w:marBottom w:val="0"/>
          <w:divBdr>
            <w:top w:val="none" w:sz="0" w:space="0" w:color="auto"/>
            <w:left w:val="none" w:sz="0" w:space="0" w:color="auto"/>
            <w:bottom w:val="none" w:sz="0" w:space="0" w:color="auto"/>
            <w:right w:val="none" w:sz="0" w:space="0" w:color="auto"/>
          </w:divBdr>
          <w:divsChild>
            <w:div w:id="2049915721">
              <w:marLeft w:val="0"/>
              <w:marRight w:val="0"/>
              <w:marTop w:val="0"/>
              <w:marBottom w:val="0"/>
              <w:divBdr>
                <w:top w:val="none" w:sz="0" w:space="0" w:color="auto"/>
                <w:left w:val="none" w:sz="0" w:space="0" w:color="auto"/>
                <w:bottom w:val="none" w:sz="0" w:space="0" w:color="auto"/>
                <w:right w:val="none" w:sz="0" w:space="0" w:color="auto"/>
              </w:divBdr>
              <w:divsChild>
                <w:div w:id="594485290">
                  <w:marLeft w:val="0"/>
                  <w:marRight w:val="0"/>
                  <w:marTop w:val="0"/>
                  <w:marBottom w:val="0"/>
                  <w:divBdr>
                    <w:top w:val="single" w:sz="48" w:space="0" w:color="FFFFFF"/>
                    <w:left w:val="single" w:sz="48" w:space="0" w:color="FFFFFF"/>
                    <w:bottom w:val="single" w:sz="48" w:space="0" w:color="FFFFFF"/>
                    <w:right w:val="single" w:sz="48" w:space="0" w:color="FFFFFF"/>
                  </w:divBdr>
                  <w:divsChild>
                    <w:div w:id="303656985">
                      <w:marLeft w:val="0"/>
                      <w:marRight w:val="0"/>
                      <w:marTop w:val="0"/>
                      <w:marBottom w:val="0"/>
                      <w:divBdr>
                        <w:top w:val="none" w:sz="0" w:space="0" w:color="auto"/>
                        <w:left w:val="none" w:sz="0" w:space="0" w:color="auto"/>
                        <w:bottom w:val="none" w:sz="0" w:space="0" w:color="auto"/>
                        <w:right w:val="none" w:sz="0" w:space="0" w:color="auto"/>
                      </w:divBdr>
                      <w:divsChild>
                        <w:div w:id="36441276">
                          <w:marLeft w:val="0"/>
                          <w:marRight w:val="0"/>
                          <w:marTop w:val="0"/>
                          <w:marBottom w:val="0"/>
                          <w:divBdr>
                            <w:top w:val="none" w:sz="0" w:space="0" w:color="auto"/>
                            <w:left w:val="none" w:sz="0" w:space="0" w:color="auto"/>
                            <w:bottom w:val="none" w:sz="0" w:space="0" w:color="auto"/>
                            <w:right w:val="none" w:sz="0" w:space="0" w:color="auto"/>
                          </w:divBdr>
                          <w:divsChild>
                            <w:div w:id="1564682490">
                              <w:marLeft w:val="0"/>
                              <w:marRight w:val="0"/>
                              <w:marTop w:val="0"/>
                              <w:marBottom w:val="0"/>
                              <w:divBdr>
                                <w:top w:val="none" w:sz="0" w:space="0" w:color="auto"/>
                                <w:left w:val="none" w:sz="0" w:space="0" w:color="auto"/>
                                <w:bottom w:val="none" w:sz="0" w:space="0" w:color="auto"/>
                                <w:right w:val="none" w:sz="0" w:space="0" w:color="auto"/>
                              </w:divBdr>
                              <w:divsChild>
                                <w:div w:id="1226061777">
                                  <w:marLeft w:val="0"/>
                                  <w:marRight w:val="0"/>
                                  <w:marTop w:val="0"/>
                                  <w:marBottom w:val="0"/>
                                  <w:divBdr>
                                    <w:top w:val="none" w:sz="0" w:space="0" w:color="auto"/>
                                    <w:left w:val="none" w:sz="0" w:space="0" w:color="auto"/>
                                    <w:bottom w:val="none" w:sz="0" w:space="0" w:color="auto"/>
                                    <w:right w:val="none" w:sz="0" w:space="0" w:color="auto"/>
                                  </w:divBdr>
                                  <w:divsChild>
                                    <w:div w:id="454372404">
                                      <w:marLeft w:val="155"/>
                                      <w:marRight w:val="155"/>
                                      <w:marTop w:val="0"/>
                                      <w:marBottom w:val="0"/>
                                      <w:divBdr>
                                        <w:top w:val="none" w:sz="0" w:space="0" w:color="auto"/>
                                        <w:left w:val="none" w:sz="0" w:space="0" w:color="auto"/>
                                        <w:bottom w:val="none" w:sz="0" w:space="0" w:color="auto"/>
                                        <w:right w:val="none" w:sz="0" w:space="0" w:color="auto"/>
                                      </w:divBdr>
                                      <w:divsChild>
                                        <w:div w:id="16248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21280368">
      <w:bodyDiv w:val="1"/>
      <w:marLeft w:val="0"/>
      <w:marRight w:val="0"/>
      <w:marTop w:val="0"/>
      <w:marBottom w:val="0"/>
      <w:divBdr>
        <w:top w:val="none" w:sz="0" w:space="0" w:color="auto"/>
        <w:left w:val="none" w:sz="0" w:space="0" w:color="auto"/>
        <w:bottom w:val="none" w:sz="0" w:space="0" w:color="auto"/>
        <w:right w:val="none" w:sz="0" w:space="0" w:color="auto"/>
      </w:divBdr>
    </w:div>
    <w:div w:id="883561782">
      <w:bodyDiv w:val="1"/>
      <w:marLeft w:val="0"/>
      <w:marRight w:val="0"/>
      <w:marTop w:val="0"/>
      <w:marBottom w:val="0"/>
      <w:divBdr>
        <w:top w:val="none" w:sz="0" w:space="0" w:color="auto"/>
        <w:left w:val="none" w:sz="0" w:space="0" w:color="auto"/>
        <w:bottom w:val="none" w:sz="0" w:space="0" w:color="auto"/>
        <w:right w:val="none" w:sz="0" w:space="0" w:color="auto"/>
      </w:divBdr>
      <w:divsChild>
        <w:div w:id="2008439509">
          <w:marLeft w:val="0"/>
          <w:marRight w:val="0"/>
          <w:marTop w:val="0"/>
          <w:marBottom w:val="0"/>
          <w:divBdr>
            <w:top w:val="none" w:sz="0" w:space="0" w:color="auto"/>
            <w:left w:val="none" w:sz="0" w:space="0" w:color="auto"/>
            <w:bottom w:val="none" w:sz="0" w:space="0" w:color="auto"/>
            <w:right w:val="none" w:sz="0" w:space="0" w:color="auto"/>
          </w:divBdr>
          <w:divsChild>
            <w:div w:id="170144581">
              <w:marLeft w:val="0"/>
              <w:marRight w:val="0"/>
              <w:marTop w:val="0"/>
              <w:marBottom w:val="0"/>
              <w:divBdr>
                <w:top w:val="none" w:sz="0" w:space="0" w:color="auto"/>
                <w:left w:val="none" w:sz="0" w:space="0" w:color="auto"/>
                <w:bottom w:val="none" w:sz="0" w:space="0" w:color="auto"/>
                <w:right w:val="none" w:sz="0" w:space="0" w:color="auto"/>
              </w:divBdr>
              <w:divsChild>
                <w:div w:id="462042199">
                  <w:marLeft w:val="0"/>
                  <w:marRight w:val="0"/>
                  <w:marTop w:val="0"/>
                  <w:marBottom w:val="0"/>
                  <w:divBdr>
                    <w:top w:val="single" w:sz="48" w:space="0" w:color="FFFFFF"/>
                    <w:left w:val="single" w:sz="48" w:space="0" w:color="FFFFFF"/>
                    <w:bottom w:val="single" w:sz="48" w:space="0" w:color="FFFFFF"/>
                    <w:right w:val="single" w:sz="48" w:space="0" w:color="FFFFFF"/>
                  </w:divBdr>
                  <w:divsChild>
                    <w:div w:id="1486900624">
                      <w:marLeft w:val="0"/>
                      <w:marRight w:val="0"/>
                      <w:marTop w:val="0"/>
                      <w:marBottom w:val="0"/>
                      <w:divBdr>
                        <w:top w:val="none" w:sz="0" w:space="0" w:color="auto"/>
                        <w:left w:val="none" w:sz="0" w:space="0" w:color="auto"/>
                        <w:bottom w:val="none" w:sz="0" w:space="0" w:color="auto"/>
                        <w:right w:val="none" w:sz="0" w:space="0" w:color="auto"/>
                      </w:divBdr>
                      <w:divsChild>
                        <w:div w:id="1834180870">
                          <w:marLeft w:val="0"/>
                          <w:marRight w:val="0"/>
                          <w:marTop w:val="0"/>
                          <w:marBottom w:val="0"/>
                          <w:divBdr>
                            <w:top w:val="none" w:sz="0" w:space="0" w:color="auto"/>
                            <w:left w:val="none" w:sz="0" w:space="0" w:color="auto"/>
                            <w:bottom w:val="none" w:sz="0" w:space="0" w:color="auto"/>
                            <w:right w:val="none" w:sz="0" w:space="0" w:color="auto"/>
                          </w:divBdr>
                          <w:divsChild>
                            <w:div w:id="213926499">
                              <w:marLeft w:val="0"/>
                              <w:marRight w:val="0"/>
                              <w:marTop w:val="0"/>
                              <w:marBottom w:val="0"/>
                              <w:divBdr>
                                <w:top w:val="none" w:sz="0" w:space="0" w:color="auto"/>
                                <w:left w:val="none" w:sz="0" w:space="0" w:color="auto"/>
                                <w:bottom w:val="none" w:sz="0" w:space="0" w:color="auto"/>
                                <w:right w:val="none" w:sz="0" w:space="0" w:color="auto"/>
                              </w:divBdr>
                              <w:divsChild>
                                <w:div w:id="803887300">
                                  <w:marLeft w:val="0"/>
                                  <w:marRight w:val="0"/>
                                  <w:marTop w:val="0"/>
                                  <w:marBottom w:val="0"/>
                                  <w:divBdr>
                                    <w:top w:val="none" w:sz="0" w:space="0" w:color="auto"/>
                                    <w:left w:val="none" w:sz="0" w:space="0" w:color="auto"/>
                                    <w:bottom w:val="none" w:sz="0" w:space="0" w:color="auto"/>
                                    <w:right w:val="none" w:sz="0" w:space="0" w:color="auto"/>
                                  </w:divBdr>
                                  <w:divsChild>
                                    <w:div w:id="67116999">
                                      <w:marLeft w:val="105"/>
                                      <w:marRight w:val="105"/>
                                      <w:marTop w:val="0"/>
                                      <w:marBottom w:val="0"/>
                                      <w:divBdr>
                                        <w:top w:val="none" w:sz="0" w:space="0" w:color="auto"/>
                                        <w:left w:val="none" w:sz="0" w:space="0" w:color="auto"/>
                                        <w:bottom w:val="none" w:sz="0" w:space="0" w:color="auto"/>
                                        <w:right w:val="none" w:sz="0" w:space="0" w:color="auto"/>
                                      </w:divBdr>
                                      <w:divsChild>
                                        <w:div w:id="71403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720659">
      <w:bodyDiv w:val="1"/>
      <w:marLeft w:val="0"/>
      <w:marRight w:val="0"/>
      <w:marTop w:val="0"/>
      <w:marBottom w:val="0"/>
      <w:divBdr>
        <w:top w:val="none" w:sz="0" w:space="0" w:color="auto"/>
        <w:left w:val="none" w:sz="0" w:space="0" w:color="auto"/>
        <w:bottom w:val="none" w:sz="0" w:space="0" w:color="auto"/>
        <w:right w:val="none" w:sz="0" w:space="0" w:color="auto"/>
      </w:divBdr>
    </w:div>
    <w:div w:id="976372272">
      <w:bodyDiv w:val="1"/>
      <w:marLeft w:val="0"/>
      <w:marRight w:val="0"/>
      <w:marTop w:val="0"/>
      <w:marBottom w:val="0"/>
      <w:divBdr>
        <w:top w:val="none" w:sz="0" w:space="0" w:color="auto"/>
        <w:left w:val="none" w:sz="0" w:space="0" w:color="auto"/>
        <w:bottom w:val="none" w:sz="0" w:space="0" w:color="auto"/>
        <w:right w:val="none" w:sz="0" w:space="0" w:color="auto"/>
      </w:divBdr>
    </w:div>
    <w:div w:id="1120338597">
      <w:bodyDiv w:val="1"/>
      <w:marLeft w:val="0"/>
      <w:marRight w:val="0"/>
      <w:marTop w:val="0"/>
      <w:marBottom w:val="0"/>
      <w:divBdr>
        <w:top w:val="none" w:sz="0" w:space="0" w:color="auto"/>
        <w:left w:val="none" w:sz="0" w:space="0" w:color="auto"/>
        <w:bottom w:val="none" w:sz="0" w:space="0" w:color="auto"/>
        <w:right w:val="none" w:sz="0" w:space="0" w:color="auto"/>
      </w:divBdr>
      <w:divsChild>
        <w:div w:id="486216225">
          <w:marLeft w:val="0"/>
          <w:marRight w:val="0"/>
          <w:marTop w:val="0"/>
          <w:marBottom w:val="0"/>
          <w:divBdr>
            <w:top w:val="none" w:sz="0" w:space="0" w:color="auto"/>
            <w:left w:val="none" w:sz="0" w:space="0" w:color="auto"/>
            <w:bottom w:val="none" w:sz="0" w:space="0" w:color="auto"/>
            <w:right w:val="none" w:sz="0" w:space="0" w:color="auto"/>
          </w:divBdr>
        </w:div>
      </w:divsChild>
    </w:div>
    <w:div w:id="1349484421">
      <w:bodyDiv w:val="1"/>
      <w:marLeft w:val="0"/>
      <w:marRight w:val="0"/>
      <w:marTop w:val="0"/>
      <w:marBottom w:val="0"/>
      <w:divBdr>
        <w:top w:val="none" w:sz="0" w:space="0" w:color="auto"/>
        <w:left w:val="none" w:sz="0" w:space="0" w:color="auto"/>
        <w:bottom w:val="none" w:sz="0" w:space="0" w:color="auto"/>
        <w:right w:val="none" w:sz="0" w:space="0" w:color="auto"/>
      </w:divBdr>
    </w:div>
    <w:div w:id="1522082923">
      <w:bodyDiv w:val="1"/>
      <w:marLeft w:val="0"/>
      <w:marRight w:val="0"/>
      <w:marTop w:val="0"/>
      <w:marBottom w:val="0"/>
      <w:divBdr>
        <w:top w:val="none" w:sz="0" w:space="0" w:color="auto"/>
        <w:left w:val="none" w:sz="0" w:space="0" w:color="auto"/>
        <w:bottom w:val="none" w:sz="0" w:space="0" w:color="auto"/>
        <w:right w:val="none" w:sz="0" w:space="0" w:color="auto"/>
      </w:divBdr>
      <w:divsChild>
        <w:div w:id="2029402155">
          <w:marLeft w:val="0"/>
          <w:marRight w:val="0"/>
          <w:marTop w:val="0"/>
          <w:marBottom w:val="0"/>
          <w:divBdr>
            <w:top w:val="none" w:sz="0" w:space="0" w:color="auto"/>
            <w:left w:val="none" w:sz="0" w:space="0" w:color="auto"/>
            <w:bottom w:val="none" w:sz="0" w:space="0" w:color="auto"/>
            <w:right w:val="none" w:sz="0" w:space="0" w:color="auto"/>
          </w:divBdr>
        </w:div>
      </w:divsChild>
    </w:div>
    <w:div w:id="1786733633">
      <w:bodyDiv w:val="1"/>
      <w:marLeft w:val="0"/>
      <w:marRight w:val="0"/>
      <w:marTop w:val="0"/>
      <w:marBottom w:val="0"/>
      <w:divBdr>
        <w:top w:val="none" w:sz="0" w:space="0" w:color="auto"/>
        <w:left w:val="none" w:sz="0" w:space="0" w:color="auto"/>
        <w:bottom w:val="none" w:sz="0" w:space="0" w:color="auto"/>
        <w:right w:val="none" w:sz="0" w:space="0" w:color="auto"/>
      </w:divBdr>
      <w:divsChild>
        <w:div w:id="1431468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F799C6-4FEC-48BA-938A-11C298F22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2137</Words>
  <Characters>12613</Characters>
  <Application>Microsoft Office Word</Application>
  <DocSecurity>0</DocSecurity>
  <Lines>105</Lines>
  <Paragraphs>29</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1</vt:lpstr>
      <vt:lpstr>1</vt:lpstr>
    </vt:vector>
  </TitlesOfParts>
  <Company>Microsoft</Company>
  <LinksUpToDate>false</LinksUpToDate>
  <CharactersWithSpaces>14721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Katerina Wieluchova</dc:creator>
  <cp:keywords/>
  <cp:lastModifiedBy>VASE</cp:lastModifiedBy>
  <cp:revision>5</cp:revision>
  <cp:lastPrinted>2014-01-06T10:00:00Z</cp:lastPrinted>
  <dcterms:created xsi:type="dcterms:W3CDTF">2024-11-06T22:00:00Z</dcterms:created>
  <dcterms:modified xsi:type="dcterms:W3CDTF">2024-11-06T23:19:00Z</dcterms:modified>
</cp:coreProperties>
</file>